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19A" w:rsidRPr="00FB00BA" w:rsidRDefault="0029319A" w:rsidP="000375DA">
      <w:pPr>
        <w:spacing w:after="0" w:line="240" w:lineRule="auto"/>
        <w:ind w:left="709" w:hanging="425"/>
        <w:jc w:val="center"/>
        <w:rPr>
          <w:rFonts w:ascii="Times New Roman" w:hAnsi="Times New Roman" w:cs="Times New Roman"/>
          <w:b/>
          <w:sz w:val="24"/>
          <w:szCs w:val="24"/>
        </w:rPr>
      </w:pPr>
    </w:p>
    <w:p w:rsidR="0029319A" w:rsidRPr="00FB00BA" w:rsidRDefault="0029319A" w:rsidP="000375DA">
      <w:pPr>
        <w:spacing w:after="0" w:line="240" w:lineRule="auto"/>
        <w:ind w:left="709" w:hanging="425"/>
        <w:jc w:val="center"/>
        <w:rPr>
          <w:rFonts w:ascii="Times New Roman" w:hAnsi="Times New Roman" w:cs="Times New Roman"/>
          <w:b/>
          <w:sz w:val="24"/>
          <w:szCs w:val="24"/>
        </w:rPr>
      </w:pPr>
    </w:p>
    <w:p w:rsidR="0064407B" w:rsidRPr="00FB00BA" w:rsidRDefault="0064407B" w:rsidP="0064407B">
      <w:pPr>
        <w:spacing w:after="0" w:line="240" w:lineRule="auto"/>
        <w:ind w:left="709" w:hanging="425"/>
        <w:jc w:val="center"/>
        <w:rPr>
          <w:rFonts w:ascii="Times New Roman" w:hAnsi="Times New Roman" w:cs="Times New Roman"/>
          <w:b/>
          <w:sz w:val="24"/>
          <w:szCs w:val="24"/>
        </w:rPr>
      </w:pPr>
      <w:r w:rsidRPr="00FB00BA">
        <w:rPr>
          <w:rFonts w:ascii="Times New Roman" w:hAnsi="Times New Roman" w:cs="Times New Roman"/>
          <w:b/>
          <w:sz w:val="24"/>
          <w:szCs w:val="24"/>
        </w:rPr>
        <w:t>20. TÜKETİCİ KONSEYİ KARARLARI</w:t>
      </w:r>
    </w:p>
    <w:p w:rsidR="0064407B" w:rsidRPr="00FB00BA" w:rsidRDefault="0064407B" w:rsidP="0064407B">
      <w:pPr>
        <w:spacing w:after="0" w:line="240" w:lineRule="auto"/>
        <w:ind w:left="709" w:hanging="425"/>
        <w:jc w:val="center"/>
        <w:rPr>
          <w:rFonts w:ascii="Times New Roman" w:hAnsi="Times New Roman" w:cs="Times New Roman"/>
          <w:b/>
          <w:sz w:val="24"/>
          <w:szCs w:val="24"/>
        </w:rPr>
      </w:pPr>
      <w:r w:rsidRPr="00FB00BA">
        <w:rPr>
          <w:rFonts w:ascii="Times New Roman" w:hAnsi="Times New Roman" w:cs="Times New Roman"/>
          <w:b/>
          <w:sz w:val="24"/>
          <w:szCs w:val="24"/>
        </w:rPr>
        <w:t>(26 Mayıs 2016)</w:t>
      </w:r>
    </w:p>
    <w:p w:rsidR="0064407B" w:rsidRPr="00FB00BA" w:rsidRDefault="0064407B" w:rsidP="0064407B">
      <w:pPr>
        <w:spacing w:after="0" w:line="240" w:lineRule="auto"/>
        <w:ind w:left="709" w:hanging="425"/>
        <w:jc w:val="center"/>
        <w:rPr>
          <w:rFonts w:ascii="Times New Roman" w:hAnsi="Times New Roman" w:cs="Times New Roman"/>
          <w:b/>
          <w:sz w:val="24"/>
          <w:szCs w:val="24"/>
        </w:rPr>
      </w:pPr>
    </w:p>
    <w:p w:rsidR="0029319A" w:rsidRPr="00FB00BA" w:rsidRDefault="0029319A" w:rsidP="0029319A">
      <w:pPr>
        <w:rPr>
          <w:rFonts w:ascii="Times New Roman" w:hAnsi="Times New Roman" w:cs="Times New Roman"/>
          <w:sz w:val="24"/>
          <w:szCs w:val="24"/>
        </w:rPr>
      </w:pPr>
    </w:p>
    <w:p w:rsidR="000437DC" w:rsidRPr="00FB00BA" w:rsidRDefault="000437DC" w:rsidP="000437DC">
      <w:pPr>
        <w:pStyle w:val="GvdeMetni"/>
        <w:spacing w:after="0"/>
        <w:ind w:firstLine="424"/>
        <w:jc w:val="both"/>
        <w:rPr>
          <w:rFonts w:ascii="Times New Roman" w:eastAsiaTheme="minorEastAsia" w:hAnsi="Times New Roman"/>
          <w:sz w:val="24"/>
          <w:szCs w:val="24"/>
        </w:rPr>
      </w:pPr>
      <w:r w:rsidRPr="00FB00BA">
        <w:rPr>
          <w:rFonts w:ascii="Times New Roman" w:eastAsiaTheme="minorEastAsia" w:hAnsi="Times New Roman"/>
          <w:sz w:val="24"/>
          <w:szCs w:val="24"/>
        </w:rPr>
        <w:t xml:space="preserve">6502 sayılı Tüketicinin Korunması Hakkında Kanun’un 64’üncü maddesi ve 05 Temmuz 2014 tarihli ve 29051 sayılı Resmi </w:t>
      </w:r>
      <w:proofErr w:type="spellStart"/>
      <w:r w:rsidRPr="00FB00BA">
        <w:rPr>
          <w:rFonts w:ascii="Times New Roman" w:eastAsiaTheme="minorEastAsia" w:hAnsi="Times New Roman"/>
          <w:sz w:val="24"/>
          <w:szCs w:val="24"/>
        </w:rPr>
        <w:t>Gazete’de</w:t>
      </w:r>
      <w:proofErr w:type="spellEnd"/>
      <w:r w:rsidRPr="00FB00BA">
        <w:rPr>
          <w:rFonts w:ascii="Times New Roman" w:eastAsiaTheme="minorEastAsia" w:hAnsi="Times New Roman"/>
          <w:sz w:val="24"/>
          <w:szCs w:val="24"/>
        </w:rPr>
        <w:t xml:space="preserve"> yayımlanan Tüketici Konseyi Yönetmeliği’nin 4’üncü maddesi hükmü uyarınca düzenlenmekte olan 20. Tüketici Konseyi 26 Mayıs 2016 tarihinde Ankara’da 73 delegenin katılımı ile toplanmıştır. </w:t>
      </w:r>
    </w:p>
    <w:p w:rsidR="000437DC" w:rsidRPr="00FB00BA" w:rsidRDefault="000437DC" w:rsidP="000437DC">
      <w:pPr>
        <w:pStyle w:val="GvdeMetni"/>
        <w:spacing w:after="0"/>
        <w:jc w:val="both"/>
        <w:rPr>
          <w:rFonts w:ascii="Times New Roman" w:eastAsiaTheme="minorEastAsia" w:hAnsi="Times New Roman"/>
          <w:sz w:val="24"/>
          <w:szCs w:val="24"/>
        </w:rPr>
      </w:pPr>
    </w:p>
    <w:p w:rsidR="000437DC" w:rsidRPr="00FB00BA" w:rsidRDefault="000437DC" w:rsidP="000437DC">
      <w:pPr>
        <w:spacing w:after="0" w:line="240" w:lineRule="auto"/>
        <w:ind w:firstLine="424"/>
        <w:jc w:val="both"/>
        <w:rPr>
          <w:rFonts w:ascii="Times New Roman" w:hAnsi="Times New Roman" w:cs="Times New Roman"/>
          <w:sz w:val="24"/>
          <w:szCs w:val="24"/>
        </w:rPr>
      </w:pPr>
      <w:r w:rsidRPr="00FB00BA">
        <w:rPr>
          <w:rFonts w:ascii="Times New Roman" w:hAnsi="Times New Roman" w:cs="Times New Roman"/>
          <w:sz w:val="24"/>
          <w:szCs w:val="24"/>
        </w:rPr>
        <w:t xml:space="preserve">Tüketici Konseyinde oluşturulan “Güncel Tüketici Sorunları”, “Tüketici Hakem Heyetlerinin Sorunları ve Çözüm Önerileri” ve “Tüketici Örgütlerinin Güçlendirilmesi ve Etkinliğinin Arttırılması” konulu </w:t>
      </w:r>
      <w:proofErr w:type="spellStart"/>
      <w:r w:rsidRPr="00FB00BA">
        <w:rPr>
          <w:rFonts w:ascii="Times New Roman" w:hAnsi="Times New Roman" w:cs="Times New Roman"/>
          <w:sz w:val="24"/>
          <w:szCs w:val="24"/>
        </w:rPr>
        <w:t>çalıştaylar</w:t>
      </w:r>
      <w:proofErr w:type="spellEnd"/>
      <w:r w:rsidRPr="00FB00BA">
        <w:rPr>
          <w:rFonts w:ascii="Times New Roman" w:hAnsi="Times New Roman" w:cs="Times New Roman"/>
          <w:sz w:val="24"/>
          <w:szCs w:val="24"/>
        </w:rPr>
        <w:t xml:space="preserve"> neticesinde hazırlanan “</w:t>
      </w:r>
      <w:proofErr w:type="spellStart"/>
      <w:r w:rsidRPr="00FB00BA">
        <w:rPr>
          <w:rFonts w:ascii="Times New Roman" w:hAnsi="Times New Roman" w:cs="Times New Roman"/>
          <w:sz w:val="24"/>
          <w:szCs w:val="24"/>
        </w:rPr>
        <w:t>Çalıştay</w:t>
      </w:r>
      <w:proofErr w:type="spellEnd"/>
      <w:r w:rsidRPr="00FB00BA">
        <w:rPr>
          <w:rFonts w:ascii="Times New Roman" w:hAnsi="Times New Roman" w:cs="Times New Roman"/>
          <w:sz w:val="24"/>
          <w:szCs w:val="24"/>
        </w:rPr>
        <w:t xml:space="preserve"> Sonuç Raporları” divana sunulmuştur. </w:t>
      </w:r>
    </w:p>
    <w:p w:rsidR="000437DC" w:rsidRPr="00FB00BA" w:rsidRDefault="000437DC" w:rsidP="000437DC">
      <w:pPr>
        <w:spacing w:after="0" w:line="240" w:lineRule="auto"/>
        <w:ind w:firstLine="424"/>
        <w:jc w:val="both"/>
        <w:rPr>
          <w:rFonts w:ascii="Times New Roman" w:hAnsi="Times New Roman" w:cs="Times New Roman"/>
          <w:sz w:val="24"/>
          <w:szCs w:val="24"/>
        </w:rPr>
      </w:pPr>
    </w:p>
    <w:p w:rsidR="000437DC" w:rsidRPr="00FB00BA" w:rsidRDefault="000437DC" w:rsidP="000437DC">
      <w:pPr>
        <w:spacing w:after="0" w:line="240" w:lineRule="auto"/>
        <w:ind w:firstLine="424"/>
        <w:jc w:val="both"/>
        <w:rPr>
          <w:rFonts w:ascii="Times New Roman" w:hAnsi="Times New Roman" w:cs="Times New Roman"/>
          <w:sz w:val="24"/>
          <w:szCs w:val="24"/>
        </w:rPr>
      </w:pPr>
      <w:r w:rsidRPr="00FB00BA">
        <w:rPr>
          <w:rFonts w:ascii="Times New Roman" w:hAnsi="Times New Roman" w:cs="Times New Roman"/>
          <w:sz w:val="24"/>
          <w:szCs w:val="24"/>
        </w:rPr>
        <w:t>Bu kapsamda;</w:t>
      </w:r>
    </w:p>
    <w:p w:rsidR="000437DC" w:rsidRPr="00FB00BA" w:rsidRDefault="000437DC" w:rsidP="000437DC">
      <w:pPr>
        <w:spacing w:after="0" w:line="240" w:lineRule="auto"/>
        <w:jc w:val="both"/>
        <w:rPr>
          <w:rFonts w:ascii="Times New Roman" w:hAnsi="Times New Roman" w:cs="Times New Roman"/>
          <w:sz w:val="24"/>
          <w:szCs w:val="24"/>
        </w:rPr>
      </w:pPr>
    </w:p>
    <w:p w:rsidR="000437DC" w:rsidRPr="00FB00BA" w:rsidRDefault="000437DC" w:rsidP="000437DC">
      <w:pPr>
        <w:spacing w:after="0" w:line="240" w:lineRule="auto"/>
        <w:jc w:val="both"/>
        <w:rPr>
          <w:rFonts w:ascii="Times New Roman" w:hAnsi="Times New Roman" w:cs="Times New Roman"/>
          <w:sz w:val="24"/>
          <w:szCs w:val="24"/>
        </w:rPr>
      </w:pPr>
      <w:r w:rsidRPr="00FB00BA">
        <w:rPr>
          <w:rFonts w:ascii="Times New Roman" w:hAnsi="Times New Roman" w:cs="Times New Roman"/>
          <w:b/>
          <w:sz w:val="24"/>
          <w:szCs w:val="24"/>
        </w:rPr>
        <w:t xml:space="preserve">I) “GÜNCEL TÜKETİCİ SORUNLARI” KONULU </w:t>
      </w:r>
      <w:proofErr w:type="spellStart"/>
      <w:r w:rsidRPr="00FB00BA">
        <w:rPr>
          <w:rFonts w:ascii="Times New Roman" w:hAnsi="Times New Roman" w:cs="Times New Roman"/>
          <w:b/>
          <w:sz w:val="24"/>
          <w:szCs w:val="24"/>
        </w:rPr>
        <w:t>ÇALIŞTAY’da</w:t>
      </w:r>
      <w:proofErr w:type="spellEnd"/>
      <w:r w:rsidRPr="00FB00BA">
        <w:rPr>
          <w:rFonts w:ascii="Times New Roman" w:hAnsi="Times New Roman" w:cs="Times New Roman"/>
          <w:b/>
          <w:sz w:val="24"/>
          <w:szCs w:val="24"/>
        </w:rPr>
        <w:t>,</w:t>
      </w:r>
    </w:p>
    <w:p w:rsidR="000437DC" w:rsidRPr="00FB00BA" w:rsidRDefault="000437DC" w:rsidP="000437DC">
      <w:pPr>
        <w:pStyle w:val="stbilgi"/>
        <w:spacing w:line="140" w:lineRule="atLeast"/>
        <w:rPr>
          <w:rFonts w:ascii="Times New Roman" w:hAnsi="Times New Roman" w:cs="Times New Roman"/>
          <w:b/>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Sebze, meyve vb. tarım ürünlerinde zirai ilaçların bilinçsiz kullanımının ve doz aşımının engellenmesi, böylece insan, hayvan, bitki sağlığının ve </w:t>
      </w:r>
      <w:proofErr w:type="gramStart"/>
      <w:r w:rsidRPr="00FB00BA">
        <w:rPr>
          <w:rFonts w:ascii="Times New Roman" w:hAnsi="Times New Roman" w:cs="Times New Roman"/>
          <w:sz w:val="24"/>
          <w:szCs w:val="24"/>
        </w:rPr>
        <w:t>ekolojik</w:t>
      </w:r>
      <w:proofErr w:type="gramEnd"/>
      <w:r w:rsidRPr="00FB00BA">
        <w:rPr>
          <w:rFonts w:ascii="Times New Roman" w:hAnsi="Times New Roman" w:cs="Times New Roman"/>
          <w:sz w:val="24"/>
          <w:szCs w:val="24"/>
        </w:rPr>
        <w:t xml:space="preserve">-doğal dengenin olumsuz yönde etkilenmesinin önüne geçilmesi, </w:t>
      </w:r>
    </w:p>
    <w:p w:rsidR="000437DC" w:rsidRPr="00FB00BA" w:rsidRDefault="000437DC" w:rsidP="000437DC">
      <w:pPr>
        <w:pStyle w:val="ListeParagraf"/>
        <w:spacing w:after="0" w:line="240" w:lineRule="auto"/>
        <w:ind w:left="0"/>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Doğru zirai mücadele ilacının seçilmesi, zirai ilaç karışımlarının </w:t>
      </w:r>
      <w:proofErr w:type="spellStart"/>
      <w:r w:rsidRPr="00FB00BA">
        <w:rPr>
          <w:rFonts w:ascii="Times New Roman" w:hAnsi="Times New Roman" w:cs="Times New Roman"/>
          <w:sz w:val="24"/>
          <w:szCs w:val="24"/>
        </w:rPr>
        <w:t>formülasyonlarına</w:t>
      </w:r>
      <w:proofErr w:type="spellEnd"/>
      <w:r w:rsidRPr="00FB00BA">
        <w:rPr>
          <w:rFonts w:ascii="Times New Roman" w:hAnsi="Times New Roman" w:cs="Times New Roman"/>
          <w:sz w:val="24"/>
          <w:szCs w:val="24"/>
        </w:rPr>
        <w:t xml:space="preserve"> uygun olacak şekilde etken madde ve dolgu maddesinin kullanılması suretiyle hazırlanması, böylece tarımsal ürünler üzerinde bilimsel otoriteler tarafından kabul edilmiş tolerans düzeylerinin üzerinde kimyasal kalıntıların birikmesinin önlenmesinin sağlanması, </w:t>
      </w:r>
    </w:p>
    <w:p w:rsidR="000437DC" w:rsidRPr="00FB00BA" w:rsidRDefault="000437DC" w:rsidP="000437DC">
      <w:pPr>
        <w:pStyle w:val="ListeParagraf"/>
        <w:spacing w:after="0" w:line="240" w:lineRule="auto"/>
        <w:ind w:left="0"/>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Zirai ilaç kullanımının mevzuata uygun olacak şekilde yapılmasına özen gösterilmesi ve tarımsal ilaçlamada belli bir bilgi düzeyine sahip olunması ve zirai mücadele yöntemlerinin bilinçli bir şekilde uygulanmasını </w:t>
      </w:r>
      <w:proofErr w:type="spellStart"/>
      <w:r w:rsidRPr="00FB00BA">
        <w:rPr>
          <w:rFonts w:ascii="Times New Roman" w:hAnsi="Times New Roman" w:cs="Times New Roman"/>
          <w:sz w:val="24"/>
          <w:szCs w:val="24"/>
        </w:rPr>
        <w:t>teminen</w:t>
      </w:r>
      <w:proofErr w:type="spellEnd"/>
      <w:r w:rsidRPr="00FB00BA">
        <w:rPr>
          <w:rFonts w:ascii="Times New Roman" w:hAnsi="Times New Roman" w:cs="Times New Roman"/>
          <w:sz w:val="24"/>
          <w:szCs w:val="24"/>
        </w:rPr>
        <w:t xml:space="preserve"> tarımsal üreticilerin, çiftçi ve köylülerin eğitilmesi ve bu yönde çalışmalar yapılması,</w:t>
      </w:r>
    </w:p>
    <w:p w:rsidR="000437DC" w:rsidRPr="00FB00BA" w:rsidRDefault="000437DC" w:rsidP="000437DC">
      <w:pPr>
        <w:pStyle w:val="ListeParagraf"/>
        <w:spacing w:after="0" w:line="240" w:lineRule="auto"/>
        <w:ind w:left="0"/>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Tarımsal üretimde, kimyasal mücadele yöntemlerinden ziyade biyolojik (doğal) zirai mücadele yöntemleri ile tarımsal üretim yapılması,</w:t>
      </w:r>
    </w:p>
    <w:p w:rsidR="000437DC" w:rsidRPr="00FB00BA" w:rsidRDefault="000437DC" w:rsidP="000437DC">
      <w:pPr>
        <w:pStyle w:val="ListeParagraf"/>
        <w:spacing w:after="0" w:line="240" w:lineRule="auto"/>
        <w:ind w:left="0"/>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Kimyasal zirai mücadele yöntemlerine yer verilmeyen, dolayısıyla ürün miktarını arttırıcı, daha kısa sürede olgunlaştırıcı hormon vb. her hangi bir kimyasal katkı maddesinin toprağa ya da bitkiye uygulanmadığı, </w:t>
      </w:r>
      <w:proofErr w:type="gramStart"/>
      <w:r w:rsidRPr="00FB00BA">
        <w:rPr>
          <w:rFonts w:ascii="Times New Roman" w:hAnsi="Times New Roman" w:cs="Times New Roman"/>
          <w:sz w:val="24"/>
          <w:szCs w:val="24"/>
        </w:rPr>
        <w:t>ekolojik</w:t>
      </w:r>
      <w:proofErr w:type="gramEnd"/>
      <w:r w:rsidRPr="00FB00BA">
        <w:rPr>
          <w:rFonts w:ascii="Times New Roman" w:hAnsi="Times New Roman" w:cs="Times New Roman"/>
          <w:sz w:val="24"/>
          <w:szCs w:val="24"/>
        </w:rPr>
        <w:t xml:space="preserve"> ve organik tarımın teşvik edilmesi, geliştirilmesi, </w:t>
      </w:r>
    </w:p>
    <w:p w:rsidR="000437DC" w:rsidRPr="00FB00BA" w:rsidRDefault="000437DC" w:rsidP="000437DC">
      <w:pPr>
        <w:pStyle w:val="ListeParagraf"/>
        <w:spacing w:after="0" w:line="240" w:lineRule="auto"/>
        <w:ind w:left="0"/>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Küçük aile çiftçiliğinin ve yerel tarım uygulamalarının desteklenmesi ve güçlendirilmesi, </w:t>
      </w:r>
    </w:p>
    <w:p w:rsidR="000437DC" w:rsidRPr="00FB00BA" w:rsidRDefault="000437DC" w:rsidP="000437DC">
      <w:pPr>
        <w:pStyle w:val="ListeParagraf"/>
        <w:spacing w:after="0" w:line="240" w:lineRule="auto"/>
        <w:ind w:left="0"/>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İthal tohum yerine yerli tohumlarımızın tercih edilmesi ve geliştirilmesinin sağlanması,</w:t>
      </w:r>
    </w:p>
    <w:p w:rsidR="000437DC" w:rsidRPr="00FB00BA" w:rsidRDefault="000437DC" w:rsidP="000437DC">
      <w:pPr>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Yerli üretim ve ithalattaki tarım ilaçlarının kontrol ve denetim sonuçlarının kamuoyuna duyurulmasının sağlanması,</w:t>
      </w:r>
    </w:p>
    <w:p w:rsidR="000437DC" w:rsidRPr="00FB00BA" w:rsidRDefault="000437DC" w:rsidP="000437DC">
      <w:pPr>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lastRenderedPageBreak/>
        <w:t xml:space="preserve">Yem ve pamuk başta olmak üzere </w:t>
      </w:r>
      <w:proofErr w:type="spellStart"/>
      <w:r w:rsidRPr="00FB00BA">
        <w:rPr>
          <w:rFonts w:ascii="Times New Roman" w:hAnsi="Times New Roman" w:cs="Times New Roman"/>
          <w:sz w:val="24"/>
          <w:szCs w:val="24"/>
        </w:rPr>
        <w:t>GDO’lu</w:t>
      </w:r>
      <w:proofErr w:type="spellEnd"/>
      <w:r w:rsidRPr="00FB00BA">
        <w:rPr>
          <w:rFonts w:ascii="Times New Roman" w:hAnsi="Times New Roman" w:cs="Times New Roman"/>
          <w:sz w:val="24"/>
          <w:szCs w:val="24"/>
        </w:rPr>
        <w:t xml:space="preserve"> ürün ithalatının yasaklanmasının gerektiği,</w:t>
      </w:r>
    </w:p>
    <w:p w:rsidR="000437DC" w:rsidRPr="00FB00BA" w:rsidRDefault="000437DC" w:rsidP="000437DC">
      <w:pPr>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Kümes hayvanları başta olmak üzere büyükbaş hayvanlara gelişi güzel verildiği saptanan antibiyotiklerin kullanımının kontrol altına alınması ve doğru kullanımının sağlanmasının gerektiği,</w:t>
      </w:r>
    </w:p>
    <w:p w:rsidR="000437DC" w:rsidRPr="00FB00BA" w:rsidRDefault="000437DC" w:rsidP="000437DC">
      <w:pPr>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Gıda fiyatlarının düşülmesi için ve tüketicilerin yeterli ve dengeli gıdalara erişimlerini sağlamak amacıyla üretici ve tüketici arasındaki zincirlerin kaldırılması konusunda gerekli düzenlemelerin yapılması,</w:t>
      </w:r>
    </w:p>
    <w:p w:rsidR="000437DC" w:rsidRPr="00FB00BA" w:rsidRDefault="000437DC" w:rsidP="000437DC">
      <w:pPr>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Üretim ile tüketim kooperatiflerin kurulmasının sağlanması,</w:t>
      </w:r>
    </w:p>
    <w:p w:rsidR="000437DC" w:rsidRPr="00FB00BA" w:rsidRDefault="000437DC" w:rsidP="000437DC">
      <w:pPr>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Et fiyatlarını düzenlemek üzere hayvan ithalatı yapılmaması, et ithalatının yapılmaması, yerli hayvancılığın geliştirilmesine önem verilmesinin gerektiği, </w:t>
      </w:r>
    </w:p>
    <w:p w:rsidR="000437DC" w:rsidRPr="00FB00BA" w:rsidRDefault="000437DC" w:rsidP="000437DC">
      <w:pPr>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Hazır ambalajlı olarak satışa sunulan gıda maddelerinin içeriklerini oluşturan maddelerin eksiksiz ve doğru olarak ürün üzerinde yer alması,</w:t>
      </w:r>
    </w:p>
    <w:p w:rsidR="000437DC" w:rsidRPr="00FB00BA" w:rsidRDefault="000437DC" w:rsidP="000437DC">
      <w:pPr>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Çocuklar için kola türü vb. gazlı içecek, şekerli ve sağlığa zararlı olabilecek muhtelif yiyecek ve içeceklerin kullanımının sınırlandırılması, </w:t>
      </w:r>
    </w:p>
    <w:p w:rsidR="000437DC" w:rsidRPr="00FB00BA" w:rsidRDefault="000437DC" w:rsidP="000437DC">
      <w:pPr>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Tuz ve şeker kullanım oranlarının düşürülmesinin sağlanması,</w:t>
      </w:r>
    </w:p>
    <w:p w:rsidR="000437DC" w:rsidRPr="00FB00BA" w:rsidRDefault="000437DC" w:rsidP="000437DC">
      <w:pPr>
        <w:pStyle w:val="ListeParagraf"/>
        <w:spacing w:after="0" w:line="240" w:lineRule="auto"/>
        <w:ind w:left="0"/>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w:t>
      </w:r>
      <w:proofErr w:type="gramStart"/>
      <w:r w:rsidRPr="00FB00BA">
        <w:rPr>
          <w:rFonts w:ascii="Times New Roman" w:hAnsi="Times New Roman" w:cs="Times New Roman"/>
          <w:sz w:val="24"/>
          <w:szCs w:val="24"/>
        </w:rPr>
        <w:t>Pet veya cam ambalajla satışa sunulan küçük, büyük, şişe veya damacana hazır suların ve şehir şebeke sularının çok ciddi bir şekilde düzenli olarak denetim ve analizlerinin yapılması, konuyla ilgili olarak elde edilen denetim ve analiz sonuçlarının kamuoyu ile paylaşılmasının sağlanması, ayrıca halk sağlığının korunması amacıyla bu konuda her türlü önlemin alınması,</w:t>
      </w:r>
      <w:proofErr w:type="gramEnd"/>
    </w:p>
    <w:p w:rsidR="000437DC" w:rsidRPr="00FB00BA" w:rsidRDefault="000437DC" w:rsidP="000437DC">
      <w:pPr>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Suların pet şişe yerine cam şişelerde satışa sunulmasının sağlanması,</w:t>
      </w:r>
    </w:p>
    <w:p w:rsidR="000437DC" w:rsidRPr="00FB00BA" w:rsidRDefault="000437DC" w:rsidP="000437DC">
      <w:pPr>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Okul kantinlerinde satılan tüm hazır gıdaların yasaklanması,</w:t>
      </w:r>
    </w:p>
    <w:p w:rsidR="000437DC" w:rsidRPr="00FB00BA" w:rsidRDefault="000437DC" w:rsidP="000437DC">
      <w:pPr>
        <w:tabs>
          <w:tab w:val="left" w:pos="2310"/>
        </w:tabs>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w:t>
      </w:r>
      <w:proofErr w:type="gramStart"/>
      <w:r w:rsidRPr="00FB00BA">
        <w:rPr>
          <w:rFonts w:ascii="Times New Roman" w:hAnsi="Times New Roman" w:cs="Times New Roman"/>
          <w:sz w:val="24"/>
          <w:szCs w:val="24"/>
        </w:rPr>
        <w:t>Yargıtay 3. Hukuk Dairesi’nin ilgili kararına göre kayıp-kaçak, dağıtım, sayaç okuma bedeli, perakende satış hizmeti bedeli ve iletim bedelinin elektrik abonelerinden tahsil edilmemesi ve daha önceden alınan söz konusu bedellerin ise 10 yıl geriye dönük olarak KDV’si ve avans faizi ile tüketicilere iade edilmesinin sağlanmasına yönelik yasal düzenleme yapılması,</w:t>
      </w:r>
      <w:proofErr w:type="gramEnd"/>
    </w:p>
    <w:p w:rsidR="000437DC" w:rsidRPr="00FB00BA" w:rsidRDefault="000437DC" w:rsidP="000437DC">
      <w:pPr>
        <w:pStyle w:val="ListeParagraf"/>
        <w:spacing w:after="0" w:line="240" w:lineRule="auto"/>
        <w:ind w:left="0"/>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Piyasa Gözetimi Denetiminin uygulamaları sonucunda denetim sonuçlarının, toplatılan ürünlerin, güvensiz ürünlerin ve bunlara ilişkin bilgilerin kamuoyu ile paylaşılması, tüketici örgütlerine bu bilgilerin gönderilmesi, belli bir planlama yapılması ve yapısal sorunun bir an önce çözülmesi, bununla birlikte 2015-2017 strateji belgesinde yer alan önerilerin ivedilikle yerine getirilmesinin sağlanması,</w:t>
      </w:r>
    </w:p>
    <w:p w:rsidR="000437DC" w:rsidRPr="00FB00BA" w:rsidRDefault="000437DC" w:rsidP="000437DC">
      <w:pPr>
        <w:pStyle w:val="ListeParagraf"/>
        <w:spacing w:after="0" w:line="240" w:lineRule="auto"/>
        <w:ind w:left="0"/>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Baz İstasyonları ile ilgili açılan davalar sonucunda Danıştay Kararlarının uygulanmasının sağlanması,</w:t>
      </w:r>
    </w:p>
    <w:p w:rsidR="000437DC" w:rsidRPr="00FB00BA" w:rsidRDefault="000437DC" w:rsidP="000437DC">
      <w:pPr>
        <w:pStyle w:val="ListeParagraf"/>
        <w:spacing w:after="0" w:line="240" w:lineRule="auto"/>
        <w:ind w:left="0"/>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GSM Şirketleri tarafından </w:t>
      </w:r>
      <w:proofErr w:type="gramStart"/>
      <w:r w:rsidRPr="00FB00BA">
        <w:rPr>
          <w:rFonts w:ascii="Times New Roman" w:hAnsi="Times New Roman" w:cs="Times New Roman"/>
          <w:sz w:val="24"/>
          <w:szCs w:val="24"/>
        </w:rPr>
        <w:t>baz</w:t>
      </w:r>
      <w:proofErr w:type="gramEnd"/>
      <w:r w:rsidRPr="00FB00BA">
        <w:rPr>
          <w:rFonts w:ascii="Times New Roman" w:hAnsi="Times New Roman" w:cs="Times New Roman"/>
          <w:sz w:val="24"/>
          <w:szCs w:val="24"/>
        </w:rPr>
        <w:t xml:space="preserve"> istasyonların ayrı ayrı değil ortaklaşa kurulmasının sağlanması,</w:t>
      </w:r>
    </w:p>
    <w:p w:rsidR="000437DC" w:rsidRPr="00FB00BA" w:rsidRDefault="000437DC" w:rsidP="000437DC">
      <w:pPr>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lastRenderedPageBreak/>
        <w:t xml:space="preserve"> Telefon ücretlerinin saniye </w:t>
      </w:r>
      <w:proofErr w:type="gramStart"/>
      <w:r w:rsidRPr="00FB00BA">
        <w:rPr>
          <w:rFonts w:ascii="Times New Roman" w:hAnsi="Times New Roman" w:cs="Times New Roman"/>
          <w:sz w:val="24"/>
          <w:szCs w:val="24"/>
        </w:rPr>
        <w:t>bazlı</w:t>
      </w:r>
      <w:proofErr w:type="gramEnd"/>
      <w:r w:rsidRPr="00FB00BA">
        <w:rPr>
          <w:rFonts w:ascii="Times New Roman" w:hAnsi="Times New Roman" w:cs="Times New Roman"/>
          <w:sz w:val="24"/>
          <w:szCs w:val="24"/>
        </w:rPr>
        <w:t xml:space="preserve"> olarak düzenlenmesi,</w:t>
      </w:r>
    </w:p>
    <w:p w:rsidR="000437DC" w:rsidRPr="00FB00BA" w:rsidRDefault="000437DC" w:rsidP="000437DC">
      <w:pPr>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Uluslararası ticarette güvensizliğin giderilmesi konusunda, Emniyet Genel Müdürlüğü Bilişim Hizmetleri, Bilgi Teknolojileri Kurumu BTK gibi ilgili kurumların eşgüdüm içerisinde çalışmalar yapmasının sağlanması,</w:t>
      </w:r>
    </w:p>
    <w:p w:rsidR="000437DC" w:rsidRPr="00FB00BA" w:rsidRDefault="000437DC" w:rsidP="000437DC">
      <w:pPr>
        <w:pStyle w:val="ListeParagraf"/>
        <w:spacing w:after="0" w:line="240" w:lineRule="auto"/>
        <w:ind w:left="0"/>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İndirimli satışlarla ilgili düzenlemeler yapılması, satışların kontrol altına alınması,</w:t>
      </w:r>
    </w:p>
    <w:p w:rsidR="000437DC" w:rsidRPr="00FB00BA" w:rsidRDefault="000437DC" w:rsidP="000437DC">
      <w:pPr>
        <w:pStyle w:val="Default"/>
        <w:jc w:val="both"/>
        <w:rPr>
          <w:rFonts w:eastAsiaTheme="minorEastAsia"/>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6502 Sayılı yasanın 4 üncü maddesinde yer alan bankaların alacağı ücret, komisyon ve masraflara ilişkin hükmün iptali konusunda bir düzenleme yapılması,</w:t>
      </w:r>
    </w:p>
    <w:p w:rsidR="000437DC" w:rsidRPr="00FB00BA" w:rsidRDefault="000437DC" w:rsidP="000437DC">
      <w:pPr>
        <w:spacing w:after="0" w:line="240" w:lineRule="auto"/>
        <w:jc w:val="both"/>
        <w:rPr>
          <w:rFonts w:ascii="Times New Roman" w:hAnsi="Times New Roman" w:cs="Times New Roman"/>
          <w:b/>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Garanti süresi geçen ürünler için kullanım ömrü boyunca parçanın olmaması durumunda, azami tamir süresini geçmesi durumunda yaptırım getirilmesi, </w:t>
      </w:r>
    </w:p>
    <w:p w:rsidR="000437DC" w:rsidRPr="00FB00BA" w:rsidRDefault="000437DC" w:rsidP="000437DC">
      <w:pPr>
        <w:spacing w:after="0" w:line="240" w:lineRule="auto"/>
        <w:jc w:val="both"/>
        <w:rPr>
          <w:rFonts w:ascii="Times New Roman" w:hAnsi="Times New Roman" w:cs="Times New Roman"/>
          <w:b/>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Çocuklara yönelik reklamlar ile çocukların reklamlarda oynatılmasının yasaklanması,</w:t>
      </w:r>
    </w:p>
    <w:p w:rsidR="000437DC" w:rsidRPr="00FB00BA" w:rsidRDefault="000437DC" w:rsidP="000437DC">
      <w:pPr>
        <w:spacing w:after="0" w:line="240" w:lineRule="auto"/>
        <w:jc w:val="both"/>
        <w:rPr>
          <w:rFonts w:ascii="Times New Roman" w:hAnsi="Times New Roman" w:cs="Times New Roman"/>
          <w:b/>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Hazır gıdaların reklamlarının kısıtlanması konusunda reklam mevzuatının yeniden düzenlenmesi,</w:t>
      </w:r>
    </w:p>
    <w:p w:rsidR="000437DC" w:rsidRPr="00FB00BA" w:rsidRDefault="000437DC" w:rsidP="000437DC">
      <w:pPr>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İnternet ortamında ve cep telefonları (mesaj, ticari ileti vb.) ile tüketicilerin aldatılmasının ve dolandırılmasının önüne geçilmesi konusunda önlemler alınması, </w:t>
      </w:r>
    </w:p>
    <w:p w:rsidR="000437DC" w:rsidRPr="00FB00BA" w:rsidRDefault="000437DC" w:rsidP="000437DC">
      <w:pPr>
        <w:pStyle w:val="ListeParagraf"/>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Elektronik ticaret yoluyla yapılan satışlarda tüketicilerin bilgi ve tecrübe eksiklikleri nedeniyle aldatılmasının ve dolayısıyla mağdur edilmesinin engellenmesi amacıyla önlemler alınması, </w:t>
      </w:r>
    </w:p>
    <w:p w:rsidR="000437DC" w:rsidRPr="00FB00BA" w:rsidRDefault="000437DC" w:rsidP="000437DC">
      <w:pPr>
        <w:pStyle w:val="ListeParagraf"/>
        <w:spacing w:after="0" w:line="240" w:lineRule="auto"/>
        <w:ind w:left="0"/>
        <w:jc w:val="both"/>
        <w:rPr>
          <w:rFonts w:ascii="Times New Roman" w:hAnsi="Times New Roman" w:cs="Times New Roman"/>
          <w:b/>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Gümrük ve Ticaret Bakanlığı ve Kıbrıs da bulunan Ekonomi, Turizm Kültür ve Spor Bakanlığı arasında işbirliği çalışmalarının yapılması,</w:t>
      </w:r>
    </w:p>
    <w:p w:rsidR="000437DC" w:rsidRPr="00FB00BA" w:rsidRDefault="000437DC" w:rsidP="000437DC">
      <w:pPr>
        <w:pStyle w:val="ListeParagraf"/>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Evlerde kullanılan tasarruflu ampul, floresan vb. aydınlatma araçlarının kullanım ömrü bittiğinde veya bozulduğunda çöpe atılmaması, söz konusu ürünlerin belli yerlerde bu amaçla oluşturulacak atık toplama alanlarında toplanmasının sağlanması, Belediyeler ve Çevre Şehircilik Bakanlığınca tüketicilerin bu konuda bilinçlendirilmesi yönünde spot yayın vb. eğitici çalışmalar yürütülmesi ve gerekli önlemlerin alınması, </w:t>
      </w:r>
    </w:p>
    <w:p w:rsidR="000437DC" w:rsidRPr="00FB00BA" w:rsidRDefault="000437DC" w:rsidP="000437DC">
      <w:pPr>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Doğalgaz sayaçları ve su sayaçları konusunda tüketici mağduriyetinin önlenmesi için sayaç dayatmasının önüne geçilmesi tüketicinin seçme hakkını kullanabilmesinin sağlanması,</w:t>
      </w:r>
    </w:p>
    <w:p w:rsidR="000437DC" w:rsidRPr="00FB00BA" w:rsidRDefault="000437DC" w:rsidP="000437DC">
      <w:pPr>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Abonelik devir işlemlerinde çok yüksek bedeller alındığı, eşlerden birinin vefatı durumunda, kiracıların devir işlemlerinde yüksek ücretlerin alındığı bu konuda düzenlemelerin yapılmasının gerektiği.</w:t>
      </w:r>
    </w:p>
    <w:p w:rsidR="000437DC" w:rsidRPr="00FB00BA" w:rsidRDefault="000437DC" w:rsidP="000437DC">
      <w:pPr>
        <w:pStyle w:val="ListeParagraf"/>
        <w:spacing w:after="0" w:line="240" w:lineRule="auto"/>
        <w:ind w:left="0"/>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Çok yüksek abonelik bedellerinin, güvence bedellerinin düşürülmesi ya da alınmaması konusunda düzenlemelerin yapılmasının gerektiği,</w:t>
      </w:r>
    </w:p>
    <w:p w:rsidR="000437DC" w:rsidRPr="00FB00BA" w:rsidRDefault="000437DC" w:rsidP="000437DC">
      <w:pPr>
        <w:spacing w:after="0" w:line="240" w:lineRule="auto"/>
        <w:jc w:val="both"/>
        <w:rPr>
          <w:rFonts w:ascii="Times New Roman" w:hAnsi="Times New Roman" w:cs="Times New Roman"/>
          <w:b/>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Kültür ve Turizm Bakanlığı’ndan işletme belgesi almadan</w:t>
      </w:r>
      <w:r w:rsidR="00220D53">
        <w:rPr>
          <w:rFonts w:ascii="Times New Roman" w:hAnsi="Times New Roman" w:cs="Times New Roman"/>
          <w:sz w:val="24"/>
          <w:szCs w:val="24"/>
        </w:rPr>
        <w:t xml:space="preserve"> ve</w:t>
      </w:r>
      <w:r w:rsidRPr="00FB00BA">
        <w:rPr>
          <w:rFonts w:ascii="Times New Roman" w:hAnsi="Times New Roman" w:cs="Times New Roman"/>
          <w:sz w:val="24"/>
          <w:szCs w:val="24"/>
        </w:rPr>
        <w:t xml:space="preserve"> TÜRSAB’a üye olmadan seyahat acenteliği yapanların engellenmesi</w:t>
      </w:r>
      <w:r w:rsidR="00A13207">
        <w:rPr>
          <w:rFonts w:ascii="Times New Roman" w:hAnsi="Times New Roman" w:cs="Times New Roman"/>
          <w:sz w:val="24"/>
          <w:szCs w:val="24"/>
        </w:rPr>
        <w:t>,</w:t>
      </w:r>
      <w:r w:rsidRPr="00FB00BA">
        <w:rPr>
          <w:rFonts w:ascii="Times New Roman" w:hAnsi="Times New Roman" w:cs="Times New Roman"/>
          <w:sz w:val="24"/>
          <w:szCs w:val="24"/>
        </w:rPr>
        <w:t xml:space="preserve"> özellikle </w:t>
      </w:r>
      <w:r w:rsidR="00A13207" w:rsidRPr="00FB00BA">
        <w:rPr>
          <w:rFonts w:ascii="Times New Roman" w:hAnsi="Times New Roman" w:cs="Times New Roman"/>
          <w:sz w:val="24"/>
          <w:szCs w:val="24"/>
        </w:rPr>
        <w:t xml:space="preserve">internet </w:t>
      </w:r>
      <w:r w:rsidRPr="00FB00BA">
        <w:rPr>
          <w:rFonts w:ascii="Times New Roman" w:hAnsi="Times New Roman" w:cs="Times New Roman"/>
          <w:sz w:val="24"/>
          <w:szCs w:val="24"/>
        </w:rPr>
        <w:t>satışlarında tüketicinin TÜRSAB TATİL MELEĞİ</w:t>
      </w:r>
      <w:r w:rsidR="00A13207">
        <w:rPr>
          <w:rFonts w:ascii="Times New Roman" w:hAnsi="Times New Roman" w:cs="Times New Roman"/>
          <w:sz w:val="24"/>
          <w:szCs w:val="24"/>
        </w:rPr>
        <w:t xml:space="preserve"> isimli</w:t>
      </w:r>
      <w:r w:rsidRPr="00FB00BA">
        <w:rPr>
          <w:rFonts w:ascii="Times New Roman" w:hAnsi="Times New Roman" w:cs="Times New Roman"/>
          <w:sz w:val="24"/>
          <w:szCs w:val="24"/>
        </w:rPr>
        <w:t xml:space="preserve"> sayfada </w:t>
      </w:r>
      <w:r w:rsidR="00A13207">
        <w:rPr>
          <w:rFonts w:ascii="Times New Roman" w:hAnsi="Times New Roman" w:cs="Times New Roman"/>
          <w:sz w:val="24"/>
          <w:szCs w:val="24"/>
        </w:rPr>
        <w:t xml:space="preserve">bu konularla ilgili olarak </w:t>
      </w:r>
      <w:r w:rsidRPr="00FB00BA">
        <w:rPr>
          <w:rFonts w:ascii="Times New Roman" w:hAnsi="Times New Roman" w:cs="Times New Roman"/>
          <w:sz w:val="24"/>
          <w:szCs w:val="24"/>
        </w:rPr>
        <w:t>arama</w:t>
      </w:r>
      <w:r w:rsidR="00A13207">
        <w:rPr>
          <w:rFonts w:ascii="Times New Roman" w:hAnsi="Times New Roman" w:cs="Times New Roman"/>
          <w:sz w:val="24"/>
          <w:szCs w:val="24"/>
        </w:rPr>
        <w:t xml:space="preserve"> yapması</w:t>
      </w:r>
      <w:r w:rsidR="00220D53">
        <w:rPr>
          <w:rFonts w:ascii="Times New Roman" w:hAnsi="Times New Roman" w:cs="Times New Roman"/>
          <w:sz w:val="24"/>
          <w:szCs w:val="24"/>
        </w:rPr>
        <w:t>,</w:t>
      </w:r>
      <w:r w:rsidRPr="00FB00BA">
        <w:rPr>
          <w:rFonts w:ascii="Times New Roman" w:hAnsi="Times New Roman" w:cs="Times New Roman"/>
          <w:sz w:val="24"/>
          <w:szCs w:val="24"/>
        </w:rPr>
        <w:t xml:space="preserve"> bundan sonra a</w:t>
      </w:r>
      <w:r w:rsidR="00A13207">
        <w:rPr>
          <w:rFonts w:ascii="Times New Roman" w:hAnsi="Times New Roman" w:cs="Times New Roman"/>
          <w:sz w:val="24"/>
          <w:szCs w:val="24"/>
        </w:rPr>
        <w:t xml:space="preserve">lışverişlerini gerçekleştirmesi, dolayısıyla </w:t>
      </w:r>
      <w:r w:rsidR="00A13207" w:rsidRPr="00FB00BA">
        <w:rPr>
          <w:rFonts w:ascii="Times New Roman" w:hAnsi="Times New Roman" w:cs="Times New Roman"/>
          <w:sz w:val="24"/>
          <w:szCs w:val="24"/>
        </w:rPr>
        <w:t>tüketicilerin mağdur olmaması</w:t>
      </w:r>
      <w:r w:rsidR="00A13207">
        <w:rPr>
          <w:rFonts w:ascii="Times New Roman" w:hAnsi="Times New Roman" w:cs="Times New Roman"/>
          <w:sz w:val="24"/>
          <w:szCs w:val="24"/>
        </w:rPr>
        <w:t xml:space="preserve"> </w:t>
      </w:r>
      <w:r w:rsidR="00220D53">
        <w:rPr>
          <w:rFonts w:ascii="Times New Roman" w:hAnsi="Times New Roman" w:cs="Times New Roman"/>
          <w:sz w:val="24"/>
          <w:szCs w:val="24"/>
        </w:rPr>
        <w:t>amacıyla</w:t>
      </w:r>
      <w:r w:rsidR="00A13207">
        <w:rPr>
          <w:rFonts w:ascii="Times New Roman" w:hAnsi="Times New Roman" w:cs="Times New Roman"/>
          <w:sz w:val="24"/>
          <w:szCs w:val="24"/>
        </w:rPr>
        <w:t xml:space="preserve"> </w:t>
      </w:r>
      <w:r w:rsidR="00A13207" w:rsidRPr="00FB00BA">
        <w:rPr>
          <w:rFonts w:ascii="Times New Roman" w:hAnsi="Times New Roman" w:cs="Times New Roman"/>
          <w:sz w:val="24"/>
          <w:szCs w:val="24"/>
        </w:rPr>
        <w:t>tüketicinin bilinçlendirilmesi</w:t>
      </w:r>
      <w:r w:rsidR="00A60632">
        <w:rPr>
          <w:rFonts w:ascii="Times New Roman" w:hAnsi="Times New Roman" w:cs="Times New Roman"/>
          <w:sz w:val="24"/>
          <w:szCs w:val="24"/>
        </w:rPr>
        <w:t xml:space="preserve"> çalışmalar</w:t>
      </w:r>
      <w:r w:rsidRPr="00FB00BA">
        <w:rPr>
          <w:rFonts w:ascii="Times New Roman" w:hAnsi="Times New Roman" w:cs="Times New Roman"/>
          <w:sz w:val="24"/>
          <w:szCs w:val="24"/>
        </w:rPr>
        <w:t>ının yapılması,</w:t>
      </w:r>
    </w:p>
    <w:p w:rsidR="000437DC" w:rsidRPr="00FB00BA" w:rsidRDefault="000437DC" w:rsidP="000437DC">
      <w:pPr>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Hizmeti satın aldığı halde karşılığını alamayan tüketiciler kredi kartı ile yapmış olduğu bu alışverişte 4077 sayılı yasada bulunan ancak 6502 sayılı yasa ile kaldırıldığı, kredi veren kuruluşların müteselsil sorumluluğunun yeniden yasaya getirilmesine ilişkin mevzuat değişikliği yapılması, </w:t>
      </w:r>
    </w:p>
    <w:p w:rsidR="000437DC" w:rsidRPr="00FB00BA" w:rsidRDefault="000437DC" w:rsidP="000437DC">
      <w:pPr>
        <w:spacing w:after="0" w:line="240" w:lineRule="auto"/>
        <w:jc w:val="both"/>
        <w:rPr>
          <w:rFonts w:ascii="Times New Roman" w:hAnsi="Times New Roman" w:cs="Times New Roman"/>
          <w:b/>
          <w:sz w:val="24"/>
          <w:szCs w:val="24"/>
        </w:rPr>
      </w:pPr>
    </w:p>
    <w:p w:rsidR="000437DC" w:rsidRPr="00FB00BA" w:rsidRDefault="000437DC" w:rsidP="000437DC">
      <w:pPr>
        <w:spacing w:after="0" w:line="240" w:lineRule="auto"/>
        <w:jc w:val="both"/>
        <w:rPr>
          <w:rFonts w:ascii="Times New Roman" w:hAnsi="Times New Roman" w:cs="Times New Roman"/>
          <w:b/>
          <w:sz w:val="24"/>
          <w:szCs w:val="24"/>
        </w:rPr>
      </w:pPr>
      <w:r w:rsidRPr="00FB00BA">
        <w:rPr>
          <w:rFonts w:ascii="Times New Roman" w:hAnsi="Times New Roman" w:cs="Times New Roman"/>
          <w:b/>
          <w:sz w:val="24"/>
          <w:szCs w:val="24"/>
        </w:rPr>
        <w:t xml:space="preserve">II) “TÜKETİCİ HAKEM HEYETİ SORUNLAR VE ÇÖZÜMLER” KONULU </w:t>
      </w:r>
      <w:proofErr w:type="spellStart"/>
      <w:r w:rsidRPr="00FB00BA">
        <w:rPr>
          <w:rFonts w:ascii="Times New Roman" w:hAnsi="Times New Roman" w:cs="Times New Roman"/>
          <w:b/>
          <w:sz w:val="24"/>
          <w:szCs w:val="24"/>
        </w:rPr>
        <w:t>ÇALIŞTAY’da</w:t>
      </w:r>
      <w:proofErr w:type="spellEnd"/>
      <w:r w:rsidRPr="00FB00BA">
        <w:rPr>
          <w:rFonts w:ascii="Times New Roman" w:hAnsi="Times New Roman" w:cs="Times New Roman"/>
          <w:b/>
          <w:sz w:val="24"/>
          <w:szCs w:val="24"/>
        </w:rPr>
        <w:t>,</w:t>
      </w:r>
    </w:p>
    <w:p w:rsidR="000437DC" w:rsidRPr="00FB00BA" w:rsidRDefault="000437DC" w:rsidP="000437DC">
      <w:pPr>
        <w:pStyle w:val="ListeParagraf"/>
        <w:spacing w:after="0" w:line="240" w:lineRule="auto"/>
        <w:ind w:left="0"/>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Tüketici Hakem Heyetlerinin görev yaptıkları Kaymakamlıkların imkânlarının sınırlı olması sebebiyle yaşanılan fiziki çalışma koşullarının yetersizliği ve arşiv sorunları gibi problemlerin öncelikle çözümlenmesi gerektiği, dolayısıyla bu konuda önlemlerin alınması ve düzenleme yapılması, </w:t>
      </w:r>
    </w:p>
    <w:p w:rsidR="000437DC" w:rsidRPr="00FB00BA" w:rsidRDefault="000437DC" w:rsidP="000437DC">
      <w:pPr>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Tüketici Hakem Heyetlerinin Kaymakamlıklar bünyesinden çıkarılmasının gündeme getirilmesi gerektiği,</w:t>
      </w:r>
    </w:p>
    <w:p w:rsidR="000437DC" w:rsidRPr="00FB00BA" w:rsidRDefault="000437DC" w:rsidP="000437DC">
      <w:pPr>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Tüketici Hakem </w:t>
      </w:r>
      <w:proofErr w:type="spellStart"/>
      <w:r w:rsidRPr="00FB00BA">
        <w:rPr>
          <w:rFonts w:ascii="Times New Roman" w:hAnsi="Times New Roman" w:cs="Times New Roman"/>
          <w:sz w:val="24"/>
          <w:szCs w:val="24"/>
        </w:rPr>
        <w:t>Heyetlerin’de</w:t>
      </w:r>
      <w:proofErr w:type="spellEnd"/>
      <w:r w:rsidRPr="00FB00BA">
        <w:rPr>
          <w:rFonts w:ascii="Times New Roman" w:hAnsi="Times New Roman" w:cs="Times New Roman"/>
          <w:sz w:val="24"/>
          <w:szCs w:val="24"/>
        </w:rPr>
        <w:t xml:space="preserve"> giderek büyüyen kırtasiye ve envanter sıkıntısına çözüm olarak kırtasiyenin azaltılmasına yönelik bir sistemin kurulması, diğer </w:t>
      </w:r>
      <w:proofErr w:type="gramStart"/>
      <w:r w:rsidRPr="00FB00BA">
        <w:rPr>
          <w:rFonts w:ascii="Times New Roman" w:hAnsi="Times New Roman" w:cs="Times New Roman"/>
          <w:sz w:val="24"/>
          <w:szCs w:val="24"/>
        </w:rPr>
        <w:t>taraftan  TÜBİS</w:t>
      </w:r>
      <w:proofErr w:type="gramEnd"/>
      <w:r w:rsidRPr="00FB00BA">
        <w:rPr>
          <w:rFonts w:ascii="Times New Roman" w:hAnsi="Times New Roman" w:cs="Times New Roman"/>
          <w:sz w:val="24"/>
          <w:szCs w:val="24"/>
        </w:rPr>
        <w:t xml:space="preserve"> yazılım sistemini birçok hakem heyetinin kullanamaması nedeniyle </w:t>
      </w:r>
      <w:proofErr w:type="spellStart"/>
      <w:r w:rsidRPr="00FB00BA">
        <w:rPr>
          <w:rFonts w:ascii="Times New Roman" w:hAnsi="Times New Roman" w:cs="Times New Roman"/>
          <w:sz w:val="24"/>
          <w:szCs w:val="24"/>
        </w:rPr>
        <w:t>TÜBİS’in</w:t>
      </w:r>
      <w:proofErr w:type="spellEnd"/>
      <w:r w:rsidRPr="00FB00BA">
        <w:rPr>
          <w:rFonts w:ascii="Times New Roman" w:hAnsi="Times New Roman" w:cs="Times New Roman"/>
          <w:sz w:val="24"/>
          <w:szCs w:val="24"/>
        </w:rPr>
        <w:t xml:space="preserve"> yeniden düzenlenmesi ve sistemle ilgili aksaklıkların giderilmesi,</w:t>
      </w:r>
    </w:p>
    <w:p w:rsidR="000437DC" w:rsidRPr="00FB00BA" w:rsidRDefault="000437DC" w:rsidP="000437DC">
      <w:pPr>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İlçe Tüketici Hakem Heyetlerinin sorunlarının giderilebilmesi amacıyla çalışma yapılması,</w:t>
      </w:r>
    </w:p>
    <w:p w:rsidR="000437DC" w:rsidRPr="00FB00BA" w:rsidRDefault="000437DC" w:rsidP="000437DC">
      <w:pPr>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Tüketici Hakem Heyetlerinde çalışan personele düzenli olarak eğitim verilmesi, bu eğitimlerde Barolar ve Tüketici Örgütleri ile irtibatlı olunarak bu kuruluşların da söz konusu eğitimlere katılmalarının sağlanması,</w:t>
      </w:r>
    </w:p>
    <w:p w:rsidR="000437DC" w:rsidRPr="00FB00BA" w:rsidRDefault="000437DC" w:rsidP="000437DC">
      <w:pPr>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İş yükü fazla olan hakem heyetlerine öncelik verilmek suretiyle Tüketici Hakem Heyetlerinde görev yapan </w:t>
      </w:r>
      <w:proofErr w:type="gramStart"/>
      <w:r w:rsidRPr="00FB00BA">
        <w:rPr>
          <w:rFonts w:ascii="Times New Roman" w:hAnsi="Times New Roman" w:cs="Times New Roman"/>
          <w:sz w:val="24"/>
          <w:szCs w:val="24"/>
        </w:rPr>
        <w:t>raportör</w:t>
      </w:r>
      <w:proofErr w:type="gramEnd"/>
      <w:r w:rsidRPr="00FB00BA">
        <w:rPr>
          <w:rFonts w:ascii="Times New Roman" w:hAnsi="Times New Roman" w:cs="Times New Roman"/>
          <w:sz w:val="24"/>
          <w:szCs w:val="24"/>
        </w:rPr>
        <w:t xml:space="preserve"> sayısının arttırılması,</w:t>
      </w:r>
    </w:p>
    <w:p w:rsidR="000437DC" w:rsidRPr="00FB00BA" w:rsidRDefault="000437DC" w:rsidP="000437DC">
      <w:pPr>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Bilirkişi olarak atanan kişilerin yeterli bilgi ve deneyim sahibi kişilerden seçilmesi, Ticaret Odalarınca “Bilirkişi” olarak bildirilen kişilerin rapor yazma konusunda dahi yetersiz kalmaları nedeniyle Bakanlığın “bilirkişi </w:t>
      </w:r>
      <w:proofErr w:type="gramStart"/>
      <w:r w:rsidRPr="00FB00BA">
        <w:rPr>
          <w:rFonts w:ascii="Times New Roman" w:hAnsi="Times New Roman" w:cs="Times New Roman"/>
          <w:sz w:val="24"/>
          <w:szCs w:val="24"/>
        </w:rPr>
        <w:t>portföyü</w:t>
      </w:r>
      <w:proofErr w:type="gramEnd"/>
      <w:r w:rsidRPr="00FB00BA">
        <w:rPr>
          <w:rFonts w:ascii="Times New Roman" w:hAnsi="Times New Roman" w:cs="Times New Roman"/>
          <w:sz w:val="24"/>
          <w:szCs w:val="24"/>
        </w:rPr>
        <w:t>” oluşturması ya da adliyelerin bilirkişi listelerinden bilirkişi atamasının yapılmasının sağlaması,</w:t>
      </w:r>
    </w:p>
    <w:p w:rsidR="000437DC" w:rsidRPr="00FB00BA" w:rsidRDefault="000437DC" w:rsidP="000437DC">
      <w:pPr>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Tüketici Hakem Heyetlerinin, tüketicinin korunması mevzuatına ilişkin kaynak kitap ve uygulama yönetmeliklerini içeren kanun kitabı gibi eğitici ve bilgilendirici yazılı ve görsel doküman eksikliklerinin olduğu, Bakanlıkça bu tür yayınların bastırılmasının ve hakem heyeti üyelerine gönderilmesinin sağlanması, </w:t>
      </w:r>
    </w:p>
    <w:p w:rsidR="000437DC" w:rsidRPr="00FB00BA" w:rsidRDefault="000437DC" w:rsidP="000437DC">
      <w:pPr>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Tüketici Hakem Heyeti üyesi olacak kişilere sertifikalı ortak bir eğitim verilmesi, bu sertifikayı almaya hak kazanan kişiler arasından Tüketici Hakem Heyeti temsilcilerinin atanması,</w:t>
      </w:r>
    </w:p>
    <w:p w:rsidR="000437DC" w:rsidRPr="00FB00BA" w:rsidRDefault="000437DC" w:rsidP="000437DC">
      <w:pPr>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Tüketici Hakem Heyeti kararlarında belli bir </w:t>
      </w:r>
      <w:proofErr w:type="spellStart"/>
      <w:r w:rsidRPr="00FB00BA">
        <w:rPr>
          <w:rFonts w:ascii="Times New Roman" w:hAnsi="Times New Roman" w:cs="Times New Roman"/>
          <w:sz w:val="24"/>
          <w:szCs w:val="24"/>
        </w:rPr>
        <w:t>standartın</w:t>
      </w:r>
      <w:proofErr w:type="spellEnd"/>
      <w:r w:rsidRPr="00FB00BA">
        <w:rPr>
          <w:rFonts w:ascii="Times New Roman" w:hAnsi="Times New Roman" w:cs="Times New Roman"/>
          <w:sz w:val="24"/>
          <w:szCs w:val="24"/>
        </w:rPr>
        <w:t xml:space="preserve"> oluşturulabilmesi amacıyla Bakanlığın bu yönde </w:t>
      </w:r>
      <w:bookmarkStart w:id="0" w:name="_GoBack"/>
      <w:bookmarkEnd w:id="0"/>
      <w:r w:rsidRPr="00FB00BA">
        <w:rPr>
          <w:rFonts w:ascii="Times New Roman" w:hAnsi="Times New Roman" w:cs="Times New Roman"/>
          <w:sz w:val="24"/>
          <w:szCs w:val="24"/>
        </w:rPr>
        <w:t>çalışma yapması,</w:t>
      </w:r>
    </w:p>
    <w:p w:rsidR="000437DC" w:rsidRPr="00FB00BA" w:rsidRDefault="000437DC" w:rsidP="000437DC">
      <w:pPr>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lastRenderedPageBreak/>
        <w:t xml:space="preserve"> Tüketici Hakem Heyetleri Yönetmeliğinde, hakem heyeti toplantısına asil üye katılamadığında yedek üyenin katılmasına imkân sağlayacak şekilde mevzuat değişikliği yapılması, </w:t>
      </w:r>
    </w:p>
    <w:p w:rsidR="000437DC" w:rsidRPr="00FB00BA" w:rsidRDefault="000437DC" w:rsidP="000437DC">
      <w:pPr>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Tüketici Hakem Heyetlerine sunulmayan belgelerin, mahkeme aşamasında sunulması halinde mahkemelerin buna itibar etmemesi yönünde Adalet Bakanlığı ile ortak bir eğitim yapılması ya da ortak bir çözüme varılması,</w:t>
      </w:r>
    </w:p>
    <w:p w:rsidR="000437DC" w:rsidRPr="00FB00BA" w:rsidRDefault="000437DC" w:rsidP="000437DC">
      <w:pPr>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Tüketici Hakem Heyeti üyelerine ve bilirkişilere ödenen ücretlerin çok düşük olması nedeniyle bu ücretlerin iyileştirilmesi, yükseltilmesi için Bakanlığın çalışma yapması,</w:t>
      </w:r>
    </w:p>
    <w:p w:rsidR="000437DC" w:rsidRPr="00FB00BA" w:rsidRDefault="000437DC" w:rsidP="000437DC">
      <w:pPr>
        <w:spacing w:after="0" w:line="240" w:lineRule="auto"/>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Tüketicilerin, Tüketici Hakem Heyetlerine başvurularında dilekçelerini düzgün yazıp hak kaybına uğramamaları için danışma hizmeti almalarının sağlanması, bu hizmeti alabilmelerine yönelik olarak hakem heyetlerine Tüketici Derneklerinin bilgilendirme afişlerinin asılmasına </w:t>
      </w:r>
      <w:proofErr w:type="gramStart"/>
      <w:r w:rsidRPr="00FB00BA">
        <w:rPr>
          <w:rFonts w:ascii="Times New Roman" w:hAnsi="Times New Roman" w:cs="Times New Roman"/>
          <w:sz w:val="24"/>
          <w:szCs w:val="24"/>
        </w:rPr>
        <w:t>imkan</w:t>
      </w:r>
      <w:proofErr w:type="gramEnd"/>
      <w:r w:rsidRPr="00FB00BA">
        <w:rPr>
          <w:rFonts w:ascii="Times New Roman" w:hAnsi="Times New Roman" w:cs="Times New Roman"/>
          <w:sz w:val="24"/>
          <w:szCs w:val="24"/>
        </w:rPr>
        <w:t xml:space="preserve"> verilmesi ve raportörlerin bu konuda eğitim almalarının sağlanması, </w:t>
      </w:r>
    </w:p>
    <w:p w:rsidR="000437DC" w:rsidRPr="00FB00BA" w:rsidRDefault="000437DC" w:rsidP="000437DC">
      <w:pPr>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Tüketici Hakem Heyetleri tarafından istenilen bilgi ve belgelerin verilmemesi halinde bir idari yaptırım uygulanması yönünde mevzuat değişikliği yapılmasının sağlanması,</w:t>
      </w:r>
    </w:p>
    <w:p w:rsidR="000437DC" w:rsidRPr="00FB00BA" w:rsidRDefault="000437DC" w:rsidP="000437DC">
      <w:pPr>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Arabuluculuğun tüketicilerde olmaması, yasal zorunluluk haline gelirse Tüketici Dernek temsilcilerinin arabulucu olmalarının sağlanması,</w:t>
      </w:r>
    </w:p>
    <w:p w:rsidR="000437DC" w:rsidRPr="00FB00BA" w:rsidRDefault="000437DC" w:rsidP="000437DC">
      <w:pPr>
        <w:pStyle w:val="ListeParagraf"/>
        <w:spacing w:after="0" w:line="240" w:lineRule="auto"/>
        <w:ind w:left="0"/>
        <w:rPr>
          <w:rFonts w:ascii="Times New Roman" w:hAnsi="Times New Roman" w:cs="Times New Roman"/>
          <w:sz w:val="24"/>
          <w:szCs w:val="24"/>
        </w:rPr>
      </w:pPr>
    </w:p>
    <w:p w:rsidR="000437DC" w:rsidRPr="00FB00BA" w:rsidRDefault="000437DC" w:rsidP="000437DC">
      <w:pPr>
        <w:spacing w:after="0" w:line="240" w:lineRule="auto"/>
        <w:jc w:val="both"/>
        <w:rPr>
          <w:rFonts w:ascii="Times New Roman" w:hAnsi="Times New Roman" w:cs="Times New Roman"/>
          <w:sz w:val="24"/>
          <w:szCs w:val="24"/>
        </w:rPr>
      </w:pPr>
      <w:r w:rsidRPr="00FB00BA">
        <w:rPr>
          <w:rFonts w:ascii="Times New Roman" w:hAnsi="Times New Roman" w:cs="Times New Roman"/>
          <w:b/>
          <w:sz w:val="24"/>
          <w:szCs w:val="24"/>
        </w:rPr>
        <w:t xml:space="preserve">III-) “TÜKETİCİ ÖRGÜTLERİNİN GÜÇLENDİRİLMESİ VE ETKİNLİĞİNİN ARTIRILMASI” KONULU </w:t>
      </w:r>
      <w:proofErr w:type="spellStart"/>
      <w:r w:rsidRPr="00FB00BA">
        <w:rPr>
          <w:rFonts w:ascii="Times New Roman" w:hAnsi="Times New Roman" w:cs="Times New Roman"/>
          <w:b/>
          <w:sz w:val="24"/>
          <w:szCs w:val="24"/>
        </w:rPr>
        <w:t>ÇALIŞTAY’da</w:t>
      </w:r>
      <w:proofErr w:type="spellEnd"/>
      <w:r w:rsidRPr="00FB00BA">
        <w:rPr>
          <w:rFonts w:ascii="Times New Roman" w:hAnsi="Times New Roman" w:cs="Times New Roman"/>
          <w:b/>
          <w:sz w:val="24"/>
          <w:szCs w:val="24"/>
        </w:rPr>
        <w:t>,</w:t>
      </w:r>
    </w:p>
    <w:p w:rsidR="000437DC" w:rsidRPr="00FB00BA" w:rsidRDefault="000437DC" w:rsidP="000437DC">
      <w:pPr>
        <w:spacing w:after="0" w:line="240" w:lineRule="auto"/>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Tüketici Konseyi Yönetmeliği’nin “Konseyin görevleri” başlıklı 7. maddesinin (1)/a fıkrasında “Tüketicinin ihtiyaçlarının karşılanması ve çıkarlarının korunmasına ilişkin alınacak tedbirler konusunda araştırma ve çalışmalarda bulunmak,” şeklinde yer aldığı üzere bir “Araştırma ve Çalışma Komisyonu” kurulması,</w:t>
      </w:r>
    </w:p>
    <w:p w:rsidR="000437DC" w:rsidRPr="00FB00BA" w:rsidRDefault="000437DC" w:rsidP="000437DC">
      <w:pPr>
        <w:pStyle w:val="ListeParagraf"/>
        <w:spacing w:after="0" w:line="240" w:lineRule="auto"/>
        <w:ind w:left="0"/>
        <w:jc w:val="both"/>
        <w:rPr>
          <w:rFonts w:ascii="Times New Roman" w:hAnsi="Times New Roman" w:cs="Times New Roman"/>
          <w:sz w:val="24"/>
          <w:szCs w:val="24"/>
        </w:rPr>
      </w:pPr>
    </w:p>
    <w:p w:rsidR="000437DC" w:rsidRPr="00FB00BA" w:rsidRDefault="000437DC" w:rsidP="000437DC">
      <w:pPr>
        <w:pStyle w:val="ListeParagraf"/>
        <w:spacing w:after="0" w:line="240" w:lineRule="auto"/>
        <w:ind w:left="0"/>
        <w:jc w:val="both"/>
        <w:rPr>
          <w:rFonts w:ascii="Times New Roman" w:hAnsi="Times New Roman" w:cs="Times New Roman"/>
          <w:sz w:val="24"/>
          <w:szCs w:val="24"/>
        </w:rPr>
      </w:pPr>
      <w:r w:rsidRPr="00FB00BA">
        <w:rPr>
          <w:rFonts w:ascii="Times New Roman" w:hAnsi="Times New Roman" w:cs="Times New Roman"/>
          <w:sz w:val="24"/>
          <w:szCs w:val="24"/>
        </w:rPr>
        <w:t xml:space="preserve">Kurulacak komisyona, </w:t>
      </w:r>
    </w:p>
    <w:p w:rsidR="000437DC" w:rsidRPr="00FB00BA" w:rsidRDefault="000437DC" w:rsidP="000437DC">
      <w:pPr>
        <w:pStyle w:val="ListeParagraf"/>
        <w:spacing w:after="0" w:line="240" w:lineRule="auto"/>
        <w:ind w:left="0"/>
        <w:rPr>
          <w:rFonts w:ascii="Times New Roman" w:hAnsi="Times New Roman" w:cs="Times New Roman"/>
          <w:sz w:val="24"/>
          <w:szCs w:val="24"/>
        </w:rPr>
      </w:pPr>
    </w:p>
    <w:p w:rsidR="000437DC" w:rsidRPr="00FB00BA" w:rsidRDefault="000437DC" w:rsidP="000437DC">
      <w:pPr>
        <w:pStyle w:val="ListeParagraf"/>
        <w:numPr>
          <w:ilvl w:val="0"/>
          <w:numId w:val="15"/>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Tüketici sorunlarına köklü, etkin ve sürdürülebilir çözümler üretebilmek,</w:t>
      </w:r>
    </w:p>
    <w:p w:rsidR="000437DC" w:rsidRPr="00FB00BA" w:rsidRDefault="000437DC" w:rsidP="000437DC">
      <w:pPr>
        <w:pStyle w:val="ListeParagraf"/>
        <w:numPr>
          <w:ilvl w:val="0"/>
          <w:numId w:val="15"/>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Yönetişim ilkelerine uygun bir anlayışla tüketici örgütleriyle kamu kurumlarının çözüme odaklı, stratejik proje ortaklıklarına zemin oluşturmak,</w:t>
      </w:r>
    </w:p>
    <w:p w:rsidR="000437DC" w:rsidRPr="00FB00BA" w:rsidRDefault="000437DC" w:rsidP="000437DC">
      <w:pPr>
        <w:pStyle w:val="ListeParagraf"/>
        <w:numPr>
          <w:ilvl w:val="0"/>
          <w:numId w:val="15"/>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Tüketici haklarını iyileştirecek, tüketici örgütlerine daha verimli çalışma ve merkezi yapılanma ortam ve olanağına katkıda bulunmak üzere araştırmalarda bulunmak,</w:t>
      </w:r>
    </w:p>
    <w:p w:rsidR="000437DC" w:rsidRPr="00FB00BA" w:rsidRDefault="000437DC" w:rsidP="000437DC">
      <w:pPr>
        <w:pStyle w:val="ListeParagraf"/>
        <w:numPr>
          <w:ilvl w:val="0"/>
          <w:numId w:val="15"/>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Daha önceki konsey çalışmalarını ve alınan kararların tümünü gözden geçirerek güncelliğini koruyan kararların uygulanabilmesi için yapılması gereken iş ve işlemler üzerinde çalışma yapmak,</w:t>
      </w:r>
    </w:p>
    <w:p w:rsidR="000437DC" w:rsidRPr="00FB00BA" w:rsidRDefault="000437DC" w:rsidP="000437DC">
      <w:pPr>
        <w:pStyle w:val="ListeParagraf"/>
        <w:numPr>
          <w:ilvl w:val="0"/>
          <w:numId w:val="15"/>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Çalışmaları hakkında tüm konsey üyelerine 3 er aylık dönemler halinde rapor sunmak üzere görev ve sorumluluk verilmesi;</w:t>
      </w:r>
    </w:p>
    <w:p w:rsidR="000437DC" w:rsidRPr="00FB00BA" w:rsidRDefault="000437DC" w:rsidP="000437DC">
      <w:pPr>
        <w:pStyle w:val="ListeParagraf"/>
        <w:spacing w:after="0" w:line="240" w:lineRule="auto"/>
        <w:ind w:left="0"/>
        <w:jc w:val="both"/>
        <w:rPr>
          <w:rFonts w:ascii="Times New Roman" w:hAnsi="Times New Roman" w:cs="Times New Roman"/>
          <w:sz w:val="24"/>
          <w:szCs w:val="24"/>
        </w:rPr>
      </w:pPr>
    </w:p>
    <w:p w:rsidR="000437DC" w:rsidRPr="00FB00BA" w:rsidRDefault="000437DC" w:rsidP="000437DC">
      <w:pPr>
        <w:pStyle w:val="ListeParagraf"/>
        <w:spacing w:after="0" w:line="240" w:lineRule="auto"/>
        <w:ind w:left="0"/>
        <w:jc w:val="both"/>
        <w:rPr>
          <w:rFonts w:ascii="Times New Roman" w:hAnsi="Times New Roman" w:cs="Times New Roman"/>
          <w:sz w:val="24"/>
          <w:szCs w:val="24"/>
        </w:rPr>
      </w:pPr>
      <w:r w:rsidRPr="00FB00BA">
        <w:rPr>
          <w:rFonts w:ascii="Times New Roman" w:hAnsi="Times New Roman" w:cs="Times New Roman"/>
          <w:sz w:val="24"/>
          <w:szCs w:val="24"/>
        </w:rPr>
        <w:t xml:space="preserve">Komisyonun; </w:t>
      </w:r>
    </w:p>
    <w:p w:rsidR="000437DC" w:rsidRPr="00FB00BA" w:rsidRDefault="000437DC" w:rsidP="000437DC">
      <w:pPr>
        <w:pStyle w:val="ListeParagraf"/>
        <w:spacing w:after="0" w:line="240" w:lineRule="auto"/>
        <w:ind w:left="0"/>
        <w:jc w:val="both"/>
        <w:rPr>
          <w:rFonts w:ascii="Times New Roman" w:hAnsi="Times New Roman" w:cs="Times New Roman"/>
          <w:sz w:val="24"/>
          <w:szCs w:val="24"/>
        </w:rPr>
      </w:pPr>
    </w:p>
    <w:p w:rsidR="000437DC" w:rsidRPr="00FB00BA" w:rsidRDefault="000437DC" w:rsidP="000437DC">
      <w:pPr>
        <w:pStyle w:val="ListeParagraf"/>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Üç Tüketici Federasyonundan birer üye, Tüketici Konseyi’ne katılan Tüketici Derneklerinden birer üye (10) ve Bakanlıktan 4 üye olmak üzere 17 kişiden oluşmasına ve komisyon çalışmalarına Tüketici Konseyi üyesi kurumların temsilcilerinin gerekli gördükleri bilgi ve belgeleri komisyona aktarmaları ve öneride bulunmaları,</w:t>
      </w:r>
    </w:p>
    <w:p w:rsidR="000437DC" w:rsidRPr="00FB00BA" w:rsidRDefault="000437DC" w:rsidP="000437DC">
      <w:pPr>
        <w:pStyle w:val="ListeParagraf"/>
        <w:spacing w:after="0" w:line="240" w:lineRule="auto"/>
        <w:ind w:left="0"/>
        <w:jc w:val="both"/>
        <w:rPr>
          <w:rFonts w:ascii="Times New Roman" w:hAnsi="Times New Roman" w:cs="Times New Roman"/>
          <w:sz w:val="24"/>
          <w:szCs w:val="24"/>
        </w:rPr>
      </w:pPr>
    </w:p>
    <w:p w:rsidR="000437DC" w:rsidRPr="00FB00BA" w:rsidRDefault="000437DC" w:rsidP="000437DC">
      <w:pPr>
        <w:pStyle w:val="ListeParagraf"/>
        <w:spacing w:after="0" w:line="240" w:lineRule="auto"/>
        <w:ind w:left="0"/>
        <w:jc w:val="both"/>
        <w:rPr>
          <w:rFonts w:ascii="Times New Roman" w:hAnsi="Times New Roman" w:cs="Times New Roman"/>
          <w:sz w:val="24"/>
          <w:szCs w:val="24"/>
        </w:rPr>
      </w:pPr>
      <w:r w:rsidRPr="00FB00BA">
        <w:rPr>
          <w:rFonts w:ascii="Times New Roman" w:hAnsi="Times New Roman" w:cs="Times New Roman"/>
          <w:sz w:val="24"/>
          <w:szCs w:val="24"/>
        </w:rPr>
        <w:t>Komisyona,</w:t>
      </w:r>
    </w:p>
    <w:p w:rsidR="000437DC" w:rsidRPr="00FB00BA" w:rsidRDefault="000437DC" w:rsidP="000437DC">
      <w:pPr>
        <w:pStyle w:val="ListeParagraf"/>
        <w:spacing w:after="0" w:line="240" w:lineRule="auto"/>
        <w:ind w:left="0"/>
        <w:jc w:val="both"/>
        <w:rPr>
          <w:rFonts w:ascii="Times New Roman" w:hAnsi="Times New Roman" w:cs="Times New Roman"/>
          <w:sz w:val="24"/>
          <w:szCs w:val="24"/>
        </w:rPr>
      </w:pPr>
    </w:p>
    <w:p w:rsidR="000437DC" w:rsidRPr="00FB00BA" w:rsidRDefault="000437DC" w:rsidP="000437DC">
      <w:pPr>
        <w:pStyle w:val="ListeParagraf"/>
        <w:numPr>
          <w:ilvl w:val="0"/>
          <w:numId w:val="16"/>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1 yıllık bir süre için görev ve yetki verilmesi,</w:t>
      </w:r>
    </w:p>
    <w:p w:rsidR="000437DC" w:rsidRPr="00FB00BA" w:rsidRDefault="000437DC" w:rsidP="000437DC">
      <w:pPr>
        <w:pStyle w:val="ListeParagraf"/>
        <w:spacing w:after="0" w:line="240" w:lineRule="auto"/>
        <w:ind w:left="0"/>
        <w:jc w:val="both"/>
        <w:rPr>
          <w:rFonts w:ascii="Times New Roman" w:hAnsi="Times New Roman" w:cs="Times New Roman"/>
          <w:sz w:val="24"/>
          <w:szCs w:val="24"/>
        </w:rPr>
      </w:pPr>
    </w:p>
    <w:p w:rsidR="000437DC" w:rsidRPr="00FB00BA" w:rsidRDefault="000437DC" w:rsidP="000437DC">
      <w:pPr>
        <w:pStyle w:val="ListeParagraf"/>
        <w:numPr>
          <w:ilvl w:val="0"/>
          <w:numId w:val="16"/>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2017 yılında düzenlenecek 21. Tüketici Konseyine hazırlık mahiyetinde kurulacak bu komisyonun çalışmalar yapması,</w:t>
      </w:r>
    </w:p>
    <w:p w:rsidR="000437DC" w:rsidRPr="00FB00BA" w:rsidRDefault="000437DC" w:rsidP="000437DC">
      <w:pPr>
        <w:pStyle w:val="ListeParagraf"/>
        <w:spacing w:after="0" w:line="240" w:lineRule="auto"/>
        <w:ind w:left="0"/>
        <w:jc w:val="both"/>
        <w:rPr>
          <w:rFonts w:ascii="Times New Roman" w:hAnsi="Times New Roman" w:cs="Times New Roman"/>
          <w:sz w:val="24"/>
          <w:szCs w:val="24"/>
        </w:rPr>
      </w:pPr>
    </w:p>
    <w:p w:rsidR="000437DC" w:rsidRPr="00FB00BA" w:rsidRDefault="000437DC" w:rsidP="000437DC">
      <w:pPr>
        <w:pStyle w:val="ListeParagraf"/>
        <w:numPr>
          <w:ilvl w:val="0"/>
          <w:numId w:val="16"/>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FB00BA">
        <w:rPr>
          <w:rFonts w:ascii="Times New Roman" w:hAnsi="Times New Roman" w:cs="Times New Roman"/>
          <w:sz w:val="24"/>
          <w:szCs w:val="24"/>
        </w:rPr>
        <w:t xml:space="preserve">     Tüketicilerin ihtiyaçlarının karşılanması ve çıkarlarının korunmasına ilişkin tedbirlerin alınmasını sağlamak üzere yaptığı çalışmaların sonuçlarını 21. Tüketici Konseyine iletmesi, bunlara göre öncelikle ele alınması gereken konuların görüşülmesi, konsey çalışmalarına ve alınacak konsey kararlarına katkıda bulunulmasının sağlanması,</w:t>
      </w:r>
    </w:p>
    <w:p w:rsidR="000437DC" w:rsidRPr="00FB00BA" w:rsidRDefault="000437DC" w:rsidP="000437DC">
      <w:pPr>
        <w:pStyle w:val="ListeParagraf"/>
        <w:spacing w:after="0" w:line="240" w:lineRule="auto"/>
        <w:ind w:left="0"/>
        <w:jc w:val="both"/>
        <w:rPr>
          <w:rFonts w:ascii="Times New Roman" w:hAnsi="Times New Roman" w:cs="Times New Roman"/>
          <w:sz w:val="24"/>
          <w:szCs w:val="24"/>
        </w:rPr>
      </w:pPr>
    </w:p>
    <w:p w:rsidR="000437DC" w:rsidRPr="00FB00BA" w:rsidRDefault="000437DC" w:rsidP="000437DC">
      <w:pPr>
        <w:pStyle w:val="ListeParagraf"/>
        <w:spacing w:after="0" w:line="240" w:lineRule="auto"/>
        <w:ind w:left="0"/>
        <w:jc w:val="both"/>
        <w:rPr>
          <w:rFonts w:ascii="Times New Roman" w:hAnsi="Times New Roman" w:cs="Times New Roman"/>
          <w:sz w:val="24"/>
          <w:szCs w:val="24"/>
        </w:rPr>
      </w:pPr>
      <w:proofErr w:type="gramStart"/>
      <w:r w:rsidRPr="00FB00BA">
        <w:rPr>
          <w:rFonts w:ascii="Times New Roman" w:hAnsi="Times New Roman" w:cs="Times New Roman"/>
          <w:sz w:val="24"/>
          <w:szCs w:val="24"/>
        </w:rPr>
        <w:t>hususlarında</w:t>
      </w:r>
      <w:proofErr w:type="gramEnd"/>
      <w:r w:rsidRPr="00FB00BA">
        <w:rPr>
          <w:rFonts w:ascii="Times New Roman" w:hAnsi="Times New Roman" w:cs="Times New Roman"/>
          <w:sz w:val="24"/>
          <w:szCs w:val="24"/>
        </w:rPr>
        <w:t xml:space="preserve"> alınan ilgili </w:t>
      </w:r>
      <w:proofErr w:type="spellStart"/>
      <w:r w:rsidRPr="00FB00BA">
        <w:rPr>
          <w:rFonts w:ascii="Times New Roman" w:hAnsi="Times New Roman" w:cs="Times New Roman"/>
          <w:sz w:val="24"/>
          <w:szCs w:val="24"/>
        </w:rPr>
        <w:t>çalıştay</w:t>
      </w:r>
      <w:proofErr w:type="spellEnd"/>
      <w:r w:rsidRPr="00FB00BA">
        <w:rPr>
          <w:rFonts w:ascii="Times New Roman" w:hAnsi="Times New Roman" w:cs="Times New Roman"/>
          <w:sz w:val="24"/>
          <w:szCs w:val="24"/>
        </w:rPr>
        <w:t xml:space="preserve"> kararlarının 20. Tüketici Konseyi Kararları olarak kabul edilmesine karar verilmiştir.</w:t>
      </w:r>
    </w:p>
    <w:p w:rsidR="000437DC" w:rsidRPr="00FB00BA" w:rsidRDefault="000437DC" w:rsidP="000437DC">
      <w:pPr>
        <w:pStyle w:val="ListeParagraf"/>
        <w:spacing w:after="0" w:line="240" w:lineRule="auto"/>
        <w:ind w:left="0"/>
        <w:jc w:val="both"/>
        <w:rPr>
          <w:rFonts w:ascii="Times New Roman" w:hAnsi="Times New Roman" w:cs="Times New Roman"/>
          <w:sz w:val="24"/>
          <w:szCs w:val="24"/>
        </w:rPr>
      </w:pPr>
    </w:p>
    <w:p w:rsidR="000437DC" w:rsidRPr="00FB00BA" w:rsidRDefault="000437DC" w:rsidP="000437DC">
      <w:pPr>
        <w:pStyle w:val="ListeParagraf"/>
        <w:spacing w:after="0" w:line="240" w:lineRule="auto"/>
        <w:ind w:left="0" w:firstLine="709"/>
        <w:jc w:val="both"/>
        <w:rPr>
          <w:rFonts w:ascii="Times New Roman" w:hAnsi="Times New Roman" w:cs="Times New Roman"/>
          <w:sz w:val="24"/>
          <w:szCs w:val="24"/>
        </w:rPr>
      </w:pPr>
    </w:p>
    <w:sectPr w:rsidR="000437DC" w:rsidRPr="00FB00BA" w:rsidSect="0032055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D8A" w:rsidRDefault="005F6D8A" w:rsidP="00510A8D">
      <w:pPr>
        <w:spacing w:after="0" w:line="240" w:lineRule="auto"/>
      </w:pPr>
      <w:r>
        <w:separator/>
      </w:r>
    </w:p>
  </w:endnote>
  <w:endnote w:type="continuationSeparator" w:id="0">
    <w:p w:rsidR="005F6D8A" w:rsidRDefault="005F6D8A" w:rsidP="0051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865984"/>
      <w:docPartObj>
        <w:docPartGallery w:val="Page Numbers (Bottom of Page)"/>
        <w:docPartUnique/>
      </w:docPartObj>
    </w:sdtPr>
    <w:sdtEndPr/>
    <w:sdtContent>
      <w:p w:rsidR="00510A8D" w:rsidRDefault="00FA7DE0">
        <w:pPr>
          <w:pStyle w:val="Altbilgi"/>
          <w:jc w:val="center"/>
        </w:pPr>
        <w:r>
          <w:fldChar w:fldCharType="begin"/>
        </w:r>
        <w:r w:rsidR="00510A8D">
          <w:instrText>PAGE   \* MERGEFORMAT</w:instrText>
        </w:r>
        <w:r>
          <w:fldChar w:fldCharType="separate"/>
        </w:r>
        <w:r w:rsidR="00FB3985">
          <w:rPr>
            <w:noProof/>
          </w:rPr>
          <w:t>6</w:t>
        </w:r>
        <w:r>
          <w:fldChar w:fldCharType="end"/>
        </w:r>
      </w:p>
    </w:sdtContent>
  </w:sdt>
  <w:p w:rsidR="00510A8D" w:rsidRDefault="00510A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D8A" w:rsidRDefault="005F6D8A" w:rsidP="00510A8D">
      <w:pPr>
        <w:spacing w:after="0" w:line="240" w:lineRule="auto"/>
      </w:pPr>
      <w:r>
        <w:separator/>
      </w:r>
    </w:p>
  </w:footnote>
  <w:footnote w:type="continuationSeparator" w:id="0">
    <w:p w:rsidR="005F6D8A" w:rsidRDefault="005F6D8A" w:rsidP="00510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00000000"/>
    <w:lvl w:ilvl="0" w:tplc="FFFFFFFF">
      <w:start w:val="1"/>
      <w:numFmt w:val="decimal"/>
      <w:lvlText w:val="%1-)"/>
      <w:lvlJc w:val="left"/>
      <w:pPr>
        <w:ind w:left="720" w:hanging="360"/>
      </w:pPr>
      <w:rPr>
        <w:b w:val="0"/>
        <w:i w:val="0"/>
        <w:strike w:val="0"/>
        <w:u w:val="none"/>
      </w:rPr>
    </w:lvl>
    <w:lvl w:ilvl="1" w:tplc="FFFFFFFF">
      <w:start w:val="1"/>
      <w:numFmt w:val="lowerLetter"/>
      <w:lvlText w:val="%2."/>
      <w:lvlJc w:val="left"/>
      <w:pPr>
        <w:ind w:left="1440" w:hanging="360"/>
      </w:pPr>
      <w:rPr>
        <w:b w:val="0"/>
        <w:i w:val="0"/>
        <w:strike w:val="0"/>
        <w:u w:val="none"/>
      </w:rPr>
    </w:lvl>
    <w:lvl w:ilvl="2" w:tplc="FFFFFFFF">
      <w:start w:val="1"/>
      <w:numFmt w:val="lowerRoman"/>
      <w:lvlText w:val="%3."/>
      <w:lvlJc w:val="left"/>
      <w:pPr>
        <w:ind w:left="2160" w:hanging="180"/>
      </w:pPr>
      <w:rPr>
        <w:b w:val="0"/>
        <w:i w:val="0"/>
        <w:strike w:val="0"/>
        <w:u w:val="none"/>
      </w:rPr>
    </w:lvl>
    <w:lvl w:ilvl="3" w:tplc="FFFFFFFF">
      <w:start w:val="1"/>
      <w:numFmt w:val="decimal"/>
      <w:lvlText w:val="%4."/>
      <w:lvlJc w:val="left"/>
      <w:pPr>
        <w:ind w:left="2880" w:hanging="360"/>
      </w:pPr>
      <w:rPr>
        <w:b w:val="0"/>
        <w:i w:val="0"/>
        <w:strike w:val="0"/>
        <w:u w:val="none"/>
      </w:rPr>
    </w:lvl>
    <w:lvl w:ilvl="4" w:tplc="FFFFFFFF">
      <w:start w:val="1"/>
      <w:numFmt w:val="lowerLetter"/>
      <w:lvlText w:val="%5."/>
      <w:lvlJc w:val="left"/>
      <w:pPr>
        <w:ind w:left="3600" w:hanging="360"/>
      </w:pPr>
      <w:rPr>
        <w:b w:val="0"/>
        <w:i w:val="0"/>
        <w:strike w:val="0"/>
        <w:u w:val="none"/>
      </w:rPr>
    </w:lvl>
    <w:lvl w:ilvl="5" w:tplc="FFFFFFFF">
      <w:start w:val="1"/>
      <w:numFmt w:val="lowerRoman"/>
      <w:lvlText w:val="%6."/>
      <w:lvlJc w:val="left"/>
      <w:pPr>
        <w:ind w:left="4320" w:hanging="180"/>
      </w:pPr>
      <w:rPr>
        <w:b w:val="0"/>
        <w:i w:val="0"/>
        <w:strike w:val="0"/>
        <w:u w:val="none"/>
      </w:rPr>
    </w:lvl>
    <w:lvl w:ilvl="6" w:tplc="FFFFFFFF">
      <w:start w:val="1"/>
      <w:numFmt w:val="decimal"/>
      <w:lvlText w:val="%7."/>
      <w:lvlJc w:val="left"/>
      <w:pPr>
        <w:ind w:left="5040" w:hanging="360"/>
      </w:pPr>
      <w:rPr>
        <w:b w:val="0"/>
        <w:i w:val="0"/>
        <w:strike w:val="0"/>
        <w:u w:val="none"/>
      </w:rPr>
    </w:lvl>
    <w:lvl w:ilvl="7" w:tplc="FFFFFFFF">
      <w:start w:val="1"/>
      <w:numFmt w:val="lowerLetter"/>
      <w:lvlText w:val="%8."/>
      <w:lvlJc w:val="left"/>
      <w:pPr>
        <w:ind w:left="5760" w:hanging="360"/>
      </w:pPr>
      <w:rPr>
        <w:b w:val="0"/>
        <w:i w:val="0"/>
        <w:strike w:val="0"/>
        <w:u w:val="none"/>
      </w:rPr>
    </w:lvl>
    <w:lvl w:ilvl="8" w:tplc="FFFFFFFF">
      <w:start w:val="1"/>
      <w:numFmt w:val="lowerRoman"/>
      <w:lvlText w:val="%9."/>
      <w:lvlJc w:val="left"/>
      <w:pPr>
        <w:ind w:left="6480" w:hanging="180"/>
      </w:pPr>
      <w:rPr>
        <w:b w:val="0"/>
        <w:i w:val="0"/>
        <w:strike w:val="0"/>
        <w:u w:val="none"/>
      </w:rPr>
    </w:lvl>
  </w:abstractNum>
  <w:abstractNum w:abstractNumId="1">
    <w:nsid w:val="00000004"/>
    <w:multiLevelType w:val="hybridMultilevel"/>
    <w:tmpl w:val="00000000"/>
    <w:lvl w:ilvl="0" w:tplc="FFFFFFFF">
      <w:start w:val="1"/>
      <w:numFmt w:val="lowerRoman"/>
      <w:lvlText w:val="%1-)"/>
      <w:lvlJc w:val="left"/>
      <w:pPr>
        <w:ind w:left="720" w:hanging="360"/>
      </w:pPr>
      <w:rPr>
        <w:b w:val="0"/>
        <w:i w:val="0"/>
        <w:strike w:val="0"/>
        <w:u w:val="none"/>
      </w:rPr>
    </w:lvl>
    <w:lvl w:ilvl="1" w:tplc="FFFFFFFF">
      <w:start w:val="1"/>
      <w:numFmt w:val="lowerLetter"/>
      <w:lvlText w:val="%2."/>
      <w:lvlJc w:val="left"/>
      <w:pPr>
        <w:ind w:left="1440" w:hanging="360"/>
      </w:pPr>
      <w:rPr>
        <w:b w:val="0"/>
        <w:i w:val="0"/>
        <w:strike w:val="0"/>
        <w:u w:val="none"/>
      </w:rPr>
    </w:lvl>
    <w:lvl w:ilvl="2" w:tplc="FFFFFFFF">
      <w:start w:val="1"/>
      <w:numFmt w:val="lowerRoman"/>
      <w:lvlText w:val="%3."/>
      <w:lvlJc w:val="left"/>
      <w:pPr>
        <w:ind w:left="2160" w:hanging="180"/>
      </w:pPr>
      <w:rPr>
        <w:b w:val="0"/>
        <w:i w:val="0"/>
        <w:strike w:val="0"/>
        <w:u w:val="none"/>
      </w:rPr>
    </w:lvl>
    <w:lvl w:ilvl="3" w:tplc="FFFFFFFF">
      <w:start w:val="1"/>
      <w:numFmt w:val="decimal"/>
      <w:lvlText w:val="%4."/>
      <w:lvlJc w:val="left"/>
      <w:pPr>
        <w:ind w:left="2880" w:hanging="360"/>
      </w:pPr>
      <w:rPr>
        <w:b w:val="0"/>
        <w:i w:val="0"/>
        <w:strike w:val="0"/>
        <w:u w:val="none"/>
      </w:rPr>
    </w:lvl>
    <w:lvl w:ilvl="4" w:tplc="FFFFFFFF">
      <w:start w:val="1"/>
      <w:numFmt w:val="lowerLetter"/>
      <w:lvlText w:val="%5."/>
      <w:lvlJc w:val="left"/>
      <w:pPr>
        <w:ind w:left="3600" w:hanging="360"/>
      </w:pPr>
      <w:rPr>
        <w:b w:val="0"/>
        <w:i w:val="0"/>
        <w:strike w:val="0"/>
        <w:u w:val="none"/>
      </w:rPr>
    </w:lvl>
    <w:lvl w:ilvl="5" w:tplc="FFFFFFFF">
      <w:start w:val="1"/>
      <w:numFmt w:val="lowerRoman"/>
      <w:lvlText w:val="%6."/>
      <w:lvlJc w:val="left"/>
      <w:pPr>
        <w:ind w:left="4320" w:hanging="180"/>
      </w:pPr>
      <w:rPr>
        <w:b w:val="0"/>
        <w:i w:val="0"/>
        <w:strike w:val="0"/>
        <w:u w:val="none"/>
      </w:rPr>
    </w:lvl>
    <w:lvl w:ilvl="6" w:tplc="FFFFFFFF">
      <w:start w:val="1"/>
      <w:numFmt w:val="decimal"/>
      <w:lvlText w:val="%7."/>
      <w:lvlJc w:val="left"/>
      <w:pPr>
        <w:ind w:left="5040" w:hanging="360"/>
      </w:pPr>
      <w:rPr>
        <w:b w:val="0"/>
        <w:i w:val="0"/>
        <w:strike w:val="0"/>
        <w:u w:val="none"/>
      </w:rPr>
    </w:lvl>
    <w:lvl w:ilvl="7" w:tplc="FFFFFFFF">
      <w:start w:val="1"/>
      <w:numFmt w:val="lowerLetter"/>
      <w:lvlText w:val="%8."/>
      <w:lvlJc w:val="left"/>
      <w:pPr>
        <w:ind w:left="5760" w:hanging="360"/>
      </w:pPr>
      <w:rPr>
        <w:b w:val="0"/>
        <w:i w:val="0"/>
        <w:strike w:val="0"/>
        <w:u w:val="none"/>
      </w:rPr>
    </w:lvl>
    <w:lvl w:ilvl="8" w:tplc="FFFFFFFF">
      <w:start w:val="1"/>
      <w:numFmt w:val="lowerRoman"/>
      <w:lvlText w:val="%9."/>
      <w:lvlJc w:val="left"/>
      <w:pPr>
        <w:ind w:left="6480" w:hanging="180"/>
      </w:pPr>
      <w:rPr>
        <w:b w:val="0"/>
        <w:i w:val="0"/>
        <w:strike w:val="0"/>
        <w:u w:val="none"/>
      </w:rPr>
    </w:lvl>
  </w:abstractNum>
  <w:abstractNum w:abstractNumId="2">
    <w:nsid w:val="00000005"/>
    <w:multiLevelType w:val="hybridMultilevel"/>
    <w:tmpl w:val="00000000"/>
    <w:lvl w:ilvl="0" w:tplc="FFFFFFFF">
      <w:start w:val="1"/>
      <w:numFmt w:val="lowerLetter"/>
      <w:lvlText w:val="%1)"/>
      <w:lvlJc w:val="left"/>
      <w:pPr>
        <w:ind w:left="720" w:hanging="360"/>
      </w:pPr>
      <w:rPr>
        <w:b w:val="0"/>
        <w:i w:val="0"/>
        <w:strike w:val="0"/>
        <w:u w:val="none"/>
      </w:rPr>
    </w:lvl>
    <w:lvl w:ilvl="1" w:tplc="FFFFFFFF">
      <w:start w:val="1"/>
      <w:numFmt w:val="lowerLetter"/>
      <w:lvlText w:val="%2."/>
      <w:lvlJc w:val="left"/>
      <w:pPr>
        <w:ind w:left="1440" w:hanging="360"/>
      </w:pPr>
      <w:rPr>
        <w:b w:val="0"/>
        <w:i w:val="0"/>
        <w:strike w:val="0"/>
        <w:u w:val="none"/>
      </w:rPr>
    </w:lvl>
    <w:lvl w:ilvl="2" w:tplc="FFFFFFFF">
      <w:start w:val="1"/>
      <w:numFmt w:val="lowerRoman"/>
      <w:lvlText w:val="%3."/>
      <w:lvlJc w:val="left"/>
      <w:pPr>
        <w:ind w:left="2160" w:hanging="180"/>
      </w:pPr>
      <w:rPr>
        <w:b w:val="0"/>
        <w:i w:val="0"/>
        <w:strike w:val="0"/>
        <w:u w:val="none"/>
      </w:rPr>
    </w:lvl>
    <w:lvl w:ilvl="3" w:tplc="FFFFFFFF">
      <w:start w:val="1"/>
      <w:numFmt w:val="decimal"/>
      <w:lvlText w:val="%4."/>
      <w:lvlJc w:val="left"/>
      <w:pPr>
        <w:ind w:left="2880" w:hanging="360"/>
      </w:pPr>
      <w:rPr>
        <w:b w:val="0"/>
        <w:i w:val="0"/>
        <w:strike w:val="0"/>
        <w:u w:val="none"/>
      </w:rPr>
    </w:lvl>
    <w:lvl w:ilvl="4" w:tplc="FFFFFFFF">
      <w:start w:val="1"/>
      <w:numFmt w:val="lowerLetter"/>
      <w:lvlText w:val="%5."/>
      <w:lvlJc w:val="left"/>
      <w:pPr>
        <w:ind w:left="3600" w:hanging="360"/>
      </w:pPr>
      <w:rPr>
        <w:b w:val="0"/>
        <w:i w:val="0"/>
        <w:strike w:val="0"/>
        <w:u w:val="none"/>
      </w:rPr>
    </w:lvl>
    <w:lvl w:ilvl="5" w:tplc="FFFFFFFF">
      <w:start w:val="1"/>
      <w:numFmt w:val="lowerRoman"/>
      <w:lvlText w:val="%6."/>
      <w:lvlJc w:val="left"/>
      <w:pPr>
        <w:ind w:left="4320" w:hanging="180"/>
      </w:pPr>
      <w:rPr>
        <w:b w:val="0"/>
        <w:i w:val="0"/>
        <w:strike w:val="0"/>
        <w:u w:val="none"/>
      </w:rPr>
    </w:lvl>
    <w:lvl w:ilvl="6" w:tplc="FFFFFFFF">
      <w:start w:val="1"/>
      <w:numFmt w:val="decimal"/>
      <w:lvlText w:val="%7."/>
      <w:lvlJc w:val="left"/>
      <w:pPr>
        <w:ind w:left="5040" w:hanging="360"/>
      </w:pPr>
      <w:rPr>
        <w:b w:val="0"/>
        <w:i w:val="0"/>
        <w:strike w:val="0"/>
        <w:u w:val="none"/>
      </w:rPr>
    </w:lvl>
    <w:lvl w:ilvl="7" w:tplc="FFFFFFFF">
      <w:start w:val="1"/>
      <w:numFmt w:val="lowerLetter"/>
      <w:lvlText w:val="%8."/>
      <w:lvlJc w:val="left"/>
      <w:pPr>
        <w:ind w:left="5760" w:hanging="360"/>
      </w:pPr>
      <w:rPr>
        <w:b w:val="0"/>
        <w:i w:val="0"/>
        <w:strike w:val="0"/>
        <w:u w:val="none"/>
      </w:rPr>
    </w:lvl>
    <w:lvl w:ilvl="8" w:tplc="FFFFFFFF">
      <w:start w:val="1"/>
      <w:numFmt w:val="lowerRoman"/>
      <w:lvlText w:val="%9."/>
      <w:lvlJc w:val="left"/>
      <w:pPr>
        <w:ind w:left="6480" w:hanging="180"/>
      </w:pPr>
      <w:rPr>
        <w:b w:val="0"/>
        <w:i w:val="0"/>
        <w:strike w:val="0"/>
        <w:u w:val="none"/>
      </w:rPr>
    </w:lvl>
  </w:abstractNum>
  <w:abstractNum w:abstractNumId="3">
    <w:nsid w:val="03237BC3"/>
    <w:multiLevelType w:val="hybridMultilevel"/>
    <w:tmpl w:val="658C1DEE"/>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B70707"/>
    <w:multiLevelType w:val="hybridMultilevel"/>
    <w:tmpl w:val="ED58D55E"/>
    <w:lvl w:ilvl="0" w:tplc="23BC3E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13D57D6"/>
    <w:multiLevelType w:val="hybridMultilevel"/>
    <w:tmpl w:val="0E82F8B6"/>
    <w:lvl w:ilvl="0" w:tplc="81029B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DF75E78"/>
    <w:multiLevelType w:val="hybridMultilevel"/>
    <w:tmpl w:val="F72018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4373495"/>
    <w:multiLevelType w:val="hybridMultilevel"/>
    <w:tmpl w:val="48822332"/>
    <w:lvl w:ilvl="0" w:tplc="9EDCDB1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E7D5055"/>
    <w:multiLevelType w:val="hybridMultilevel"/>
    <w:tmpl w:val="8B525A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8BC74CF"/>
    <w:multiLevelType w:val="hybridMultilevel"/>
    <w:tmpl w:val="E4925062"/>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0">
    <w:nsid w:val="6002753D"/>
    <w:multiLevelType w:val="hybridMultilevel"/>
    <w:tmpl w:val="09B818C0"/>
    <w:lvl w:ilvl="0" w:tplc="5DE6C46A">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15B3C4B"/>
    <w:multiLevelType w:val="hybridMultilevel"/>
    <w:tmpl w:val="A6EC1FC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0C2123F"/>
    <w:multiLevelType w:val="hybridMultilevel"/>
    <w:tmpl w:val="68109BA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2D764AD"/>
    <w:multiLevelType w:val="hybridMultilevel"/>
    <w:tmpl w:val="9D28B2DA"/>
    <w:lvl w:ilvl="0" w:tplc="125485AC">
      <w:start w:val="1"/>
      <w:numFmt w:val="upperRoman"/>
      <w:lvlText w:val="%1-"/>
      <w:lvlJc w:val="left"/>
      <w:pPr>
        <w:ind w:left="1080" w:hanging="720"/>
      </w:pPr>
      <w:rPr>
        <w:rFonts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7635173"/>
    <w:multiLevelType w:val="hybridMultilevel"/>
    <w:tmpl w:val="DD1CFC46"/>
    <w:lvl w:ilvl="0" w:tplc="CD02770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CB511D3"/>
    <w:multiLevelType w:val="hybridMultilevel"/>
    <w:tmpl w:val="0F4AFAB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4"/>
  </w:num>
  <w:num w:numId="3">
    <w:abstractNumId w:val="3"/>
  </w:num>
  <w:num w:numId="4">
    <w:abstractNumId w:val="4"/>
  </w:num>
  <w:num w:numId="5">
    <w:abstractNumId w:val="8"/>
  </w:num>
  <w:num w:numId="6">
    <w:abstractNumId w:val="12"/>
  </w:num>
  <w:num w:numId="7">
    <w:abstractNumId w:val="9"/>
  </w:num>
  <w:num w:numId="8">
    <w:abstractNumId w:val="15"/>
  </w:num>
  <w:num w:numId="9">
    <w:abstractNumId w:val="5"/>
  </w:num>
  <w:num w:numId="10">
    <w:abstractNumId w:val="10"/>
  </w:num>
  <w:num w:numId="11">
    <w:abstractNumId w:val="6"/>
  </w:num>
  <w:num w:numId="12">
    <w:abstractNumId w:val="7"/>
  </w:num>
  <w:num w:numId="13">
    <w:abstractNumId w:val="13"/>
  </w:num>
  <w:num w:numId="14">
    <w:abstractNumId w:val="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2A"/>
    <w:rsid w:val="00000F47"/>
    <w:rsid w:val="000158E6"/>
    <w:rsid w:val="0001595C"/>
    <w:rsid w:val="000275DA"/>
    <w:rsid w:val="000375DA"/>
    <w:rsid w:val="000437DC"/>
    <w:rsid w:val="000545C3"/>
    <w:rsid w:val="00057DAD"/>
    <w:rsid w:val="00086EED"/>
    <w:rsid w:val="000B5763"/>
    <w:rsid w:val="00100851"/>
    <w:rsid w:val="0010336A"/>
    <w:rsid w:val="00106167"/>
    <w:rsid w:val="00106D4B"/>
    <w:rsid w:val="00122361"/>
    <w:rsid w:val="00147173"/>
    <w:rsid w:val="00193069"/>
    <w:rsid w:val="00195817"/>
    <w:rsid w:val="001962D1"/>
    <w:rsid w:val="001A7DDA"/>
    <w:rsid w:val="001B2E6F"/>
    <w:rsid w:val="001B46D5"/>
    <w:rsid w:val="001D6902"/>
    <w:rsid w:val="001D6EC9"/>
    <w:rsid w:val="001F5773"/>
    <w:rsid w:val="00200404"/>
    <w:rsid w:val="00202425"/>
    <w:rsid w:val="00203BA5"/>
    <w:rsid w:val="00217901"/>
    <w:rsid w:val="00220D53"/>
    <w:rsid w:val="00221534"/>
    <w:rsid w:val="00223806"/>
    <w:rsid w:val="00240AF6"/>
    <w:rsid w:val="00246C5B"/>
    <w:rsid w:val="0025070F"/>
    <w:rsid w:val="00266148"/>
    <w:rsid w:val="00274C22"/>
    <w:rsid w:val="0029185A"/>
    <w:rsid w:val="0029319A"/>
    <w:rsid w:val="002A405E"/>
    <w:rsid w:val="002C4394"/>
    <w:rsid w:val="002D54D5"/>
    <w:rsid w:val="002E6AF5"/>
    <w:rsid w:val="003019E7"/>
    <w:rsid w:val="00320553"/>
    <w:rsid w:val="00327FDF"/>
    <w:rsid w:val="00356609"/>
    <w:rsid w:val="003917AE"/>
    <w:rsid w:val="00394EBE"/>
    <w:rsid w:val="00397C24"/>
    <w:rsid w:val="003A312A"/>
    <w:rsid w:val="003A325A"/>
    <w:rsid w:val="003B030A"/>
    <w:rsid w:val="003C58E3"/>
    <w:rsid w:val="003D50CC"/>
    <w:rsid w:val="00405F53"/>
    <w:rsid w:val="00420F6D"/>
    <w:rsid w:val="00425E4D"/>
    <w:rsid w:val="0042643B"/>
    <w:rsid w:val="004265D2"/>
    <w:rsid w:val="00427FBE"/>
    <w:rsid w:val="004753BD"/>
    <w:rsid w:val="0049525C"/>
    <w:rsid w:val="004C4E7B"/>
    <w:rsid w:val="004D02EB"/>
    <w:rsid w:val="004D2B68"/>
    <w:rsid w:val="004E24FD"/>
    <w:rsid w:val="004E7B4F"/>
    <w:rsid w:val="004F3990"/>
    <w:rsid w:val="00510A8D"/>
    <w:rsid w:val="00514A27"/>
    <w:rsid w:val="00535FCD"/>
    <w:rsid w:val="005517E9"/>
    <w:rsid w:val="00551B36"/>
    <w:rsid w:val="00565FA9"/>
    <w:rsid w:val="00590BA1"/>
    <w:rsid w:val="00591921"/>
    <w:rsid w:val="00592F3D"/>
    <w:rsid w:val="005F0293"/>
    <w:rsid w:val="005F1789"/>
    <w:rsid w:val="005F6D8A"/>
    <w:rsid w:val="005F7E07"/>
    <w:rsid w:val="00605729"/>
    <w:rsid w:val="00613AE0"/>
    <w:rsid w:val="0061414F"/>
    <w:rsid w:val="0064407B"/>
    <w:rsid w:val="0066695B"/>
    <w:rsid w:val="006678B9"/>
    <w:rsid w:val="00674E80"/>
    <w:rsid w:val="00687769"/>
    <w:rsid w:val="006947DF"/>
    <w:rsid w:val="006C0675"/>
    <w:rsid w:val="006C4859"/>
    <w:rsid w:val="006C4C1B"/>
    <w:rsid w:val="006E4C6D"/>
    <w:rsid w:val="006E6AF5"/>
    <w:rsid w:val="0072020A"/>
    <w:rsid w:val="007646A0"/>
    <w:rsid w:val="00781586"/>
    <w:rsid w:val="00782F49"/>
    <w:rsid w:val="00786C70"/>
    <w:rsid w:val="0079405C"/>
    <w:rsid w:val="0079531D"/>
    <w:rsid w:val="007B27C4"/>
    <w:rsid w:val="007B38B1"/>
    <w:rsid w:val="007C2112"/>
    <w:rsid w:val="007C3EB2"/>
    <w:rsid w:val="007C6750"/>
    <w:rsid w:val="007D0B7A"/>
    <w:rsid w:val="007E345C"/>
    <w:rsid w:val="0080450E"/>
    <w:rsid w:val="008259EC"/>
    <w:rsid w:val="008336D7"/>
    <w:rsid w:val="00840BD1"/>
    <w:rsid w:val="00855676"/>
    <w:rsid w:val="00860E87"/>
    <w:rsid w:val="00862148"/>
    <w:rsid w:val="00887CEB"/>
    <w:rsid w:val="00895BB1"/>
    <w:rsid w:val="008A4783"/>
    <w:rsid w:val="008D3CE2"/>
    <w:rsid w:val="008D3E50"/>
    <w:rsid w:val="008E749F"/>
    <w:rsid w:val="008F3F74"/>
    <w:rsid w:val="008F566E"/>
    <w:rsid w:val="0090448E"/>
    <w:rsid w:val="0091139D"/>
    <w:rsid w:val="00921427"/>
    <w:rsid w:val="00946B20"/>
    <w:rsid w:val="0098341D"/>
    <w:rsid w:val="00991DD5"/>
    <w:rsid w:val="009A1AB3"/>
    <w:rsid w:val="009B7365"/>
    <w:rsid w:val="009D2BED"/>
    <w:rsid w:val="009D3C52"/>
    <w:rsid w:val="00A13207"/>
    <w:rsid w:val="00A206BF"/>
    <w:rsid w:val="00A35A92"/>
    <w:rsid w:val="00A422F8"/>
    <w:rsid w:val="00A60632"/>
    <w:rsid w:val="00A63114"/>
    <w:rsid w:val="00A63A7D"/>
    <w:rsid w:val="00A754BC"/>
    <w:rsid w:val="00A835AD"/>
    <w:rsid w:val="00A87E00"/>
    <w:rsid w:val="00A905A1"/>
    <w:rsid w:val="00AA6489"/>
    <w:rsid w:val="00AC1A1B"/>
    <w:rsid w:val="00AC755A"/>
    <w:rsid w:val="00AE68B7"/>
    <w:rsid w:val="00AF2A1C"/>
    <w:rsid w:val="00AF59F4"/>
    <w:rsid w:val="00B04039"/>
    <w:rsid w:val="00B34C20"/>
    <w:rsid w:val="00B60595"/>
    <w:rsid w:val="00B6453E"/>
    <w:rsid w:val="00B80C13"/>
    <w:rsid w:val="00B83147"/>
    <w:rsid w:val="00B83540"/>
    <w:rsid w:val="00B83C23"/>
    <w:rsid w:val="00BA7CD5"/>
    <w:rsid w:val="00BC1433"/>
    <w:rsid w:val="00BC1E60"/>
    <w:rsid w:val="00BF7C88"/>
    <w:rsid w:val="00C23CC3"/>
    <w:rsid w:val="00C35985"/>
    <w:rsid w:val="00C81B30"/>
    <w:rsid w:val="00C915FF"/>
    <w:rsid w:val="00C956A4"/>
    <w:rsid w:val="00CB578E"/>
    <w:rsid w:val="00CC0661"/>
    <w:rsid w:val="00CC0ED6"/>
    <w:rsid w:val="00CE694F"/>
    <w:rsid w:val="00D13324"/>
    <w:rsid w:val="00D15989"/>
    <w:rsid w:val="00D226E0"/>
    <w:rsid w:val="00D23658"/>
    <w:rsid w:val="00D328AC"/>
    <w:rsid w:val="00D346B4"/>
    <w:rsid w:val="00D36407"/>
    <w:rsid w:val="00D6408E"/>
    <w:rsid w:val="00D815BD"/>
    <w:rsid w:val="00D870C8"/>
    <w:rsid w:val="00D90131"/>
    <w:rsid w:val="00DC0702"/>
    <w:rsid w:val="00DC1572"/>
    <w:rsid w:val="00DC4347"/>
    <w:rsid w:val="00DD5754"/>
    <w:rsid w:val="00DD59CB"/>
    <w:rsid w:val="00E03664"/>
    <w:rsid w:val="00E04B7D"/>
    <w:rsid w:val="00E06309"/>
    <w:rsid w:val="00E23454"/>
    <w:rsid w:val="00E73DC9"/>
    <w:rsid w:val="00E910E7"/>
    <w:rsid w:val="00EB1A11"/>
    <w:rsid w:val="00ED0E44"/>
    <w:rsid w:val="00EF1605"/>
    <w:rsid w:val="00F12F58"/>
    <w:rsid w:val="00F534E0"/>
    <w:rsid w:val="00F61164"/>
    <w:rsid w:val="00F64A9A"/>
    <w:rsid w:val="00F66946"/>
    <w:rsid w:val="00F87799"/>
    <w:rsid w:val="00F93EB3"/>
    <w:rsid w:val="00FA13CE"/>
    <w:rsid w:val="00FA7B19"/>
    <w:rsid w:val="00FA7DE0"/>
    <w:rsid w:val="00FB00BA"/>
    <w:rsid w:val="00FB3985"/>
    <w:rsid w:val="00FE52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7D886-5310-4969-95FE-F8E3DB86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1D"/>
  </w:style>
  <w:style w:type="paragraph" w:styleId="Balk1">
    <w:name w:val="heading 1"/>
    <w:basedOn w:val="Normal"/>
    <w:next w:val="Normal"/>
    <w:link w:val="Balk1Char"/>
    <w:uiPriority w:val="99"/>
    <w:qFormat/>
    <w:rsid w:val="0029185A"/>
    <w:pPr>
      <w:keepNext/>
      <w:snapToGrid w:val="0"/>
      <w:spacing w:before="1617" w:after="0" w:line="259" w:lineRule="exact"/>
      <w:jc w:val="center"/>
      <w:outlineLvl w:val="0"/>
    </w:pPr>
    <w:rPr>
      <w:rFonts w:ascii="Arial" w:eastAsia="Times New Roman" w:hAnsi="Arial" w:cs="Times New Roman"/>
      <w:sz w:val="24"/>
      <w:szCs w:val="20"/>
    </w:rPr>
  </w:style>
  <w:style w:type="paragraph" w:styleId="Balk2">
    <w:name w:val="heading 2"/>
    <w:basedOn w:val="Normal"/>
    <w:next w:val="Normal"/>
    <w:link w:val="Balk2Char"/>
    <w:uiPriority w:val="99"/>
    <w:qFormat/>
    <w:rsid w:val="000437DC"/>
    <w:pPr>
      <w:autoSpaceDE w:val="0"/>
      <w:autoSpaceDN w:val="0"/>
      <w:adjustRightInd w:val="0"/>
      <w:spacing w:before="200" w:after="0"/>
      <w:outlineLvl w:val="1"/>
    </w:pPr>
    <w:rPr>
      <w:rFonts w:ascii="Verdana" w:eastAsia="Times New Roman" w:hAnsi="Verdana" w:cs="Times New Roman"/>
      <w:b/>
      <w:color w:val="4F81BD"/>
      <w:sz w:val="26"/>
      <w:szCs w:val="24"/>
      <w:lang w:val="en-US"/>
    </w:rPr>
  </w:style>
  <w:style w:type="paragraph" w:styleId="Balk3">
    <w:name w:val="heading 3"/>
    <w:basedOn w:val="Normal"/>
    <w:next w:val="Normal"/>
    <w:link w:val="Balk3Char"/>
    <w:uiPriority w:val="99"/>
    <w:qFormat/>
    <w:rsid w:val="000437DC"/>
    <w:pPr>
      <w:autoSpaceDE w:val="0"/>
      <w:autoSpaceDN w:val="0"/>
      <w:adjustRightInd w:val="0"/>
      <w:spacing w:before="200" w:after="0"/>
      <w:outlineLvl w:val="2"/>
    </w:pPr>
    <w:rPr>
      <w:rFonts w:ascii="Verdana" w:eastAsia="Times New Roman" w:hAnsi="Verdana" w:cs="Times New Roman"/>
      <w:b/>
      <w:color w:val="4F81BD"/>
      <w:sz w:val="24"/>
      <w:szCs w:val="24"/>
      <w:lang w:val="en-US"/>
    </w:rPr>
  </w:style>
  <w:style w:type="paragraph" w:styleId="Balk4">
    <w:name w:val="heading 4"/>
    <w:basedOn w:val="Normal"/>
    <w:next w:val="Normal"/>
    <w:link w:val="Balk4Char"/>
    <w:uiPriority w:val="99"/>
    <w:qFormat/>
    <w:rsid w:val="000437DC"/>
    <w:pPr>
      <w:autoSpaceDE w:val="0"/>
      <w:autoSpaceDN w:val="0"/>
      <w:adjustRightInd w:val="0"/>
      <w:spacing w:before="200" w:after="0"/>
      <w:outlineLvl w:val="3"/>
    </w:pPr>
    <w:rPr>
      <w:rFonts w:ascii="Verdana" w:eastAsia="Times New Roman" w:hAnsi="Verdana" w:cs="Times New Roman"/>
      <w:b/>
      <w:i/>
      <w:color w:val="4F81BD"/>
      <w:sz w:val="24"/>
      <w:szCs w:val="24"/>
      <w:lang w:val="en-US"/>
    </w:rPr>
  </w:style>
  <w:style w:type="paragraph" w:styleId="Balk5">
    <w:name w:val="heading 5"/>
    <w:basedOn w:val="Normal"/>
    <w:next w:val="Normal"/>
    <w:link w:val="Balk5Char"/>
    <w:uiPriority w:val="99"/>
    <w:qFormat/>
    <w:rsid w:val="000437DC"/>
    <w:pPr>
      <w:autoSpaceDE w:val="0"/>
      <w:autoSpaceDN w:val="0"/>
      <w:adjustRightInd w:val="0"/>
      <w:spacing w:before="200" w:after="0"/>
      <w:outlineLvl w:val="4"/>
    </w:pPr>
    <w:rPr>
      <w:rFonts w:ascii="Verdana" w:eastAsia="Times New Roman" w:hAnsi="Verdana" w:cs="Times New Roman"/>
      <w:color w:val="4F81BD"/>
      <w:sz w:val="24"/>
      <w:szCs w:val="24"/>
      <w:lang w:val="en-US"/>
    </w:rPr>
  </w:style>
  <w:style w:type="paragraph" w:styleId="Balk6">
    <w:name w:val="heading 6"/>
    <w:basedOn w:val="Normal"/>
    <w:next w:val="Normal"/>
    <w:link w:val="Balk6Char"/>
    <w:uiPriority w:val="99"/>
    <w:qFormat/>
    <w:rsid w:val="000437DC"/>
    <w:pPr>
      <w:autoSpaceDE w:val="0"/>
      <w:autoSpaceDN w:val="0"/>
      <w:adjustRightInd w:val="0"/>
      <w:spacing w:before="200" w:after="0"/>
      <w:outlineLvl w:val="5"/>
    </w:pPr>
    <w:rPr>
      <w:rFonts w:ascii="Verdana" w:eastAsia="Times New Roman" w:hAnsi="Verdana" w:cs="Times New Roman"/>
      <w:i/>
      <w:color w:val="4F81BD"/>
      <w:sz w:val="24"/>
      <w:szCs w:val="24"/>
      <w:lang w:val="en-US"/>
    </w:rPr>
  </w:style>
  <w:style w:type="paragraph" w:styleId="Balk7">
    <w:name w:val="heading 7"/>
    <w:basedOn w:val="Normal"/>
    <w:next w:val="Normal"/>
    <w:link w:val="Balk7Char"/>
    <w:uiPriority w:val="99"/>
    <w:qFormat/>
    <w:rsid w:val="000437DC"/>
    <w:pPr>
      <w:autoSpaceDE w:val="0"/>
      <w:autoSpaceDN w:val="0"/>
      <w:adjustRightInd w:val="0"/>
      <w:spacing w:before="200" w:after="0"/>
      <w:outlineLvl w:val="6"/>
    </w:pPr>
    <w:rPr>
      <w:rFonts w:ascii="Verdana" w:eastAsia="Times New Roman" w:hAnsi="Verdana" w:cs="Times New Roman"/>
      <w:i/>
      <w:sz w:val="24"/>
      <w:szCs w:val="24"/>
      <w:lang w:val="en-US"/>
    </w:rPr>
  </w:style>
  <w:style w:type="paragraph" w:styleId="Balk8">
    <w:name w:val="heading 8"/>
    <w:basedOn w:val="Normal"/>
    <w:next w:val="Normal"/>
    <w:link w:val="Balk8Char"/>
    <w:uiPriority w:val="99"/>
    <w:qFormat/>
    <w:rsid w:val="000437DC"/>
    <w:pPr>
      <w:autoSpaceDE w:val="0"/>
      <w:autoSpaceDN w:val="0"/>
      <w:adjustRightInd w:val="0"/>
      <w:spacing w:before="200" w:after="0"/>
      <w:outlineLvl w:val="7"/>
    </w:pPr>
    <w:rPr>
      <w:rFonts w:ascii="Verdana" w:eastAsia="Times New Roman" w:hAnsi="Verdana" w:cs="Times New Roman"/>
      <w:sz w:val="20"/>
      <w:szCs w:val="24"/>
      <w:lang w:val="en-US"/>
    </w:rPr>
  </w:style>
  <w:style w:type="paragraph" w:styleId="Balk9">
    <w:name w:val="heading 9"/>
    <w:basedOn w:val="Normal"/>
    <w:next w:val="Normal"/>
    <w:link w:val="Balk9Char"/>
    <w:uiPriority w:val="99"/>
    <w:qFormat/>
    <w:rsid w:val="000437DC"/>
    <w:pPr>
      <w:autoSpaceDE w:val="0"/>
      <w:autoSpaceDN w:val="0"/>
      <w:adjustRightInd w:val="0"/>
      <w:spacing w:before="200" w:after="0"/>
      <w:outlineLvl w:val="8"/>
    </w:pPr>
    <w:rPr>
      <w:rFonts w:ascii="Verdana" w:eastAsia="Times New Roman" w:hAnsi="Verdana" w:cs="Times New Roman"/>
      <w:i/>
      <w:sz w:val="20"/>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B80C13"/>
    <w:pPr>
      <w:ind w:left="720"/>
      <w:contextualSpacing/>
    </w:pPr>
  </w:style>
  <w:style w:type="paragraph" w:styleId="AralkYok">
    <w:name w:val="No Spacing"/>
    <w:uiPriority w:val="1"/>
    <w:qFormat/>
    <w:rsid w:val="0079405C"/>
    <w:pPr>
      <w:spacing w:after="0" w:line="240" w:lineRule="auto"/>
    </w:pPr>
  </w:style>
  <w:style w:type="paragraph" w:styleId="stbilgi">
    <w:name w:val="header"/>
    <w:basedOn w:val="Normal"/>
    <w:link w:val="stbilgiChar"/>
    <w:uiPriority w:val="99"/>
    <w:unhideWhenUsed/>
    <w:rsid w:val="00510A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0A8D"/>
  </w:style>
  <w:style w:type="paragraph" w:styleId="Altbilgi">
    <w:name w:val="footer"/>
    <w:basedOn w:val="Normal"/>
    <w:link w:val="AltbilgiChar"/>
    <w:uiPriority w:val="99"/>
    <w:unhideWhenUsed/>
    <w:rsid w:val="00510A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0A8D"/>
  </w:style>
  <w:style w:type="paragraph" w:styleId="BalonMetni">
    <w:name w:val="Balloon Text"/>
    <w:basedOn w:val="Normal"/>
    <w:link w:val="BalonMetniChar"/>
    <w:uiPriority w:val="99"/>
    <w:semiHidden/>
    <w:unhideWhenUsed/>
    <w:rsid w:val="002179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7901"/>
    <w:rPr>
      <w:rFonts w:ascii="Tahoma" w:hAnsi="Tahoma" w:cs="Tahoma"/>
      <w:sz w:val="16"/>
      <w:szCs w:val="16"/>
    </w:rPr>
  </w:style>
  <w:style w:type="paragraph" w:styleId="GvdeMetni">
    <w:name w:val="Body Text"/>
    <w:basedOn w:val="Normal"/>
    <w:link w:val="GvdeMetniChar"/>
    <w:uiPriority w:val="99"/>
    <w:rsid w:val="007C3EB2"/>
    <w:pPr>
      <w:widowControl w:val="0"/>
      <w:snapToGrid w:val="0"/>
      <w:spacing w:after="120" w:line="240" w:lineRule="auto"/>
    </w:pPr>
    <w:rPr>
      <w:rFonts w:ascii="Arial" w:eastAsia="Times New Roman" w:hAnsi="Arial" w:cs="Times New Roman"/>
      <w:sz w:val="20"/>
      <w:szCs w:val="20"/>
    </w:rPr>
  </w:style>
  <w:style w:type="character" w:customStyle="1" w:styleId="GvdeMetniChar">
    <w:name w:val="Gövde Metni Char"/>
    <w:basedOn w:val="VarsaylanParagrafYazTipi"/>
    <w:link w:val="GvdeMetni"/>
    <w:uiPriority w:val="99"/>
    <w:rsid w:val="007C3EB2"/>
    <w:rPr>
      <w:rFonts w:ascii="Arial" w:eastAsia="Times New Roman" w:hAnsi="Arial" w:cs="Times New Roman"/>
      <w:sz w:val="20"/>
      <w:szCs w:val="20"/>
    </w:rPr>
  </w:style>
  <w:style w:type="character" w:customStyle="1" w:styleId="Balk1Char">
    <w:name w:val="Başlık 1 Char"/>
    <w:basedOn w:val="VarsaylanParagrafYazTipi"/>
    <w:link w:val="Balk1"/>
    <w:uiPriority w:val="99"/>
    <w:rsid w:val="0029185A"/>
    <w:rPr>
      <w:rFonts w:ascii="Arial" w:eastAsia="Times New Roman" w:hAnsi="Arial" w:cs="Times New Roman"/>
      <w:sz w:val="24"/>
      <w:szCs w:val="20"/>
    </w:rPr>
  </w:style>
  <w:style w:type="paragraph" w:customStyle="1" w:styleId="Default">
    <w:name w:val="Default"/>
    <w:uiPriority w:val="99"/>
    <w:rsid w:val="0029319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KonuBal">
    <w:name w:val="Title"/>
    <w:basedOn w:val="Normal"/>
    <w:link w:val="KonuBalChar"/>
    <w:uiPriority w:val="99"/>
    <w:qFormat/>
    <w:rsid w:val="009A1AB3"/>
    <w:pPr>
      <w:spacing w:before="60" w:after="0" w:line="240" w:lineRule="auto"/>
      <w:ind w:firstLine="340"/>
      <w:jc w:val="center"/>
    </w:pPr>
    <w:rPr>
      <w:rFonts w:ascii="Arial" w:eastAsia="Times New Roman" w:hAnsi="Arial" w:cs="Times New Roman"/>
      <w:b/>
      <w:sz w:val="20"/>
      <w:szCs w:val="20"/>
    </w:rPr>
  </w:style>
  <w:style w:type="character" w:customStyle="1" w:styleId="KonuBalChar">
    <w:name w:val="Konu Başlığı Char"/>
    <w:basedOn w:val="VarsaylanParagrafYazTipi"/>
    <w:link w:val="KonuBal"/>
    <w:uiPriority w:val="99"/>
    <w:rsid w:val="009A1AB3"/>
    <w:rPr>
      <w:rFonts w:ascii="Arial" w:eastAsia="Times New Roman" w:hAnsi="Arial" w:cs="Times New Roman"/>
      <w:b/>
      <w:sz w:val="20"/>
      <w:szCs w:val="20"/>
    </w:rPr>
  </w:style>
  <w:style w:type="character" w:customStyle="1" w:styleId="Balk2Char">
    <w:name w:val="Başlık 2 Char"/>
    <w:basedOn w:val="VarsaylanParagrafYazTipi"/>
    <w:link w:val="Balk2"/>
    <w:uiPriority w:val="99"/>
    <w:rsid w:val="000437DC"/>
    <w:rPr>
      <w:rFonts w:ascii="Verdana" w:eastAsia="Times New Roman" w:hAnsi="Verdana" w:cs="Times New Roman"/>
      <w:b/>
      <w:color w:val="4F81BD"/>
      <w:sz w:val="26"/>
      <w:szCs w:val="24"/>
      <w:lang w:val="en-US"/>
    </w:rPr>
  </w:style>
  <w:style w:type="character" w:customStyle="1" w:styleId="Balk3Char">
    <w:name w:val="Başlık 3 Char"/>
    <w:basedOn w:val="VarsaylanParagrafYazTipi"/>
    <w:link w:val="Balk3"/>
    <w:uiPriority w:val="99"/>
    <w:rsid w:val="000437DC"/>
    <w:rPr>
      <w:rFonts w:ascii="Verdana" w:eastAsia="Times New Roman" w:hAnsi="Verdana" w:cs="Times New Roman"/>
      <w:b/>
      <w:color w:val="4F81BD"/>
      <w:sz w:val="24"/>
      <w:szCs w:val="24"/>
      <w:lang w:val="en-US"/>
    </w:rPr>
  </w:style>
  <w:style w:type="character" w:customStyle="1" w:styleId="Balk4Char">
    <w:name w:val="Başlık 4 Char"/>
    <w:basedOn w:val="VarsaylanParagrafYazTipi"/>
    <w:link w:val="Balk4"/>
    <w:uiPriority w:val="99"/>
    <w:rsid w:val="000437DC"/>
    <w:rPr>
      <w:rFonts w:ascii="Verdana" w:eastAsia="Times New Roman" w:hAnsi="Verdana" w:cs="Times New Roman"/>
      <w:b/>
      <w:i/>
      <w:color w:val="4F81BD"/>
      <w:sz w:val="24"/>
      <w:szCs w:val="24"/>
      <w:lang w:val="en-US"/>
    </w:rPr>
  </w:style>
  <w:style w:type="character" w:customStyle="1" w:styleId="Balk5Char">
    <w:name w:val="Başlık 5 Char"/>
    <w:basedOn w:val="VarsaylanParagrafYazTipi"/>
    <w:link w:val="Balk5"/>
    <w:uiPriority w:val="99"/>
    <w:rsid w:val="000437DC"/>
    <w:rPr>
      <w:rFonts w:ascii="Verdana" w:eastAsia="Times New Roman" w:hAnsi="Verdana" w:cs="Times New Roman"/>
      <w:color w:val="4F81BD"/>
      <w:sz w:val="24"/>
      <w:szCs w:val="24"/>
      <w:lang w:val="en-US"/>
    </w:rPr>
  </w:style>
  <w:style w:type="character" w:customStyle="1" w:styleId="Balk6Char">
    <w:name w:val="Başlık 6 Char"/>
    <w:basedOn w:val="VarsaylanParagrafYazTipi"/>
    <w:link w:val="Balk6"/>
    <w:uiPriority w:val="99"/>
    <w:rsid w:val="000437DC"/>
    <w:rPr>
      <w:rFonts w:ascii="Verdana" w:eastAsia="Times New Roman" w:hAnsi="Verdana" w:cs="Times New Roman"/>
      <w:i/>
      <w:color w:val="4F81BD"/>
      <w:sz w:val="24"/>
      <w:szCs w:val="24"/>
      <w:lang w:val="en-US"/>
    </w:rPr>
  </w:style>
  <w:style w:type="character" w:customStyle="1" w:styleId="Balk7Char">
    <w:name w:val="Başlık 7 Char"/>
    <w:basedOn w:val="VarsaylanParagrafYazTipi"/>
    <w:link w:val="Balk7"/>
    <w:uiPriority w:val="99"/>
    <w:rsid w:val="000437DC"/>
    <w:rPr>
      <w:rFonts w:ascii="Verdana" w:eastAsia="Times New Roman" w:hAnsi="Verdana" w:cs="Times New Roman"/>
      <w:i/>
      <w:sz w:val="24"/>
      <w:szCs w:val="24"/>
      <w:lang w:val="en-US"/>
    </w:rPr>
  </w:style>
  <w:style w:type="character" w:customStyle="1" w:styleId="Balk8Char">
    <w:name w:val="Başlık 8 Char"/>
    <w:basedOn w:val="VarsaylanParagrafYazTipi"/>
    <w:link w:val="Balk8"/>
    <w:uiPriority w:val="99"/>
    <w:rsid w:val="000437DC"/>
    <w:rPr>
      <w:rFonts w:ascii="Verdana" w:eastAsia="Times New Roman" w:hAnsi="Verdana" w:cs="Times New Roman"/>
      <w:sz w:val="20"/>
      <w:szCs w:val="24"/>
      <w:lang w:val="en-US"/>
    </w:rPr>
  </w:style>
  <w:style w:type="character" w:customStyle="1" w:styleId="Balk9Char">
    <w:name w:val="Başlık 9 Char"/>
    <w:basedOn w:val="VarsaylanParagrafYazTipi"/>
    <w:link w:val="Balk9"/>
    <w:uiPriority w:val="99"/>
    <w:rsid w:val="000437DC"/>
    <w:rPr>
      <w:rFonts w:ascii="Verdana" w:eastAsia="Times New Roman" w:hAnsi="Verdana" w:cs="Times New Roman"/>
      <w:i/>
      <w:sz w:val="20"/>
      <w:szCs w:val="24"/>
      <w:lang w:val="en-US"/>
    </w:rPr>
  </w:style>
  <w:style w:type="table" w:customStyle="1" w:styleId="TableNormal">
    <w:name w:val="TableNormal"/>
    <w:qFormat/>
    <w:rsid w:val="000437DC"/>
    <w:pPr>
      <w:autoSpaceDE w:val="0"/>
      <w:autoSpaceDN w:val="0"/>
      <w:adjustRightInd w:val="0"/>
      <w:spacing w:after="180"/>
    </w:pPr>
    <w:rPr>
      <w:rFonts w:ascii="Verdana" w:eastAsia="Times New Roman" w:hAnsi="Verdana" w:cs="Times New Roman"/>
      <w:sz w:val="24"/>
      <w:szCs w:val="24"/>
      <w:lang w:val="en-US"/>
    </w:rPr>
    <w:tblPr>
      <w:tblCellMar>
        <w:top w:w="0" w:type="dxa"/>
        <w:left w:w="0" w:type="dxa"/>
        <w:bottom w:w="0" w:type="dxa"/>
        <w:right w:w="0" w:type="dxa"/>
      </w:tblCellMar>
    </w:tblPr>
  </w:style>
  <w:style w:type="table" w:customStyle="1" w:styleId="TableGrid">
    <w:name w:val="TableGrid"/>
    <w:basedOn w:val="TableNormal"/>
    <w:uiPriority w:val="99"/>
    <w:qFormat/>
    <w:rsid w:val="000437DC"/>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paragraph" w:styleId="ResimYazs">
    <w:name w:val="caption"/>
    <w:basedOn w:val="Normal"/>
    <w:next w:val="Normal"/>
    <w:uiPriority w:val="99"/>
    <w:qFormat/>
    <w:rsid w:val="000437DC"/>
    <w:pPr>
      <w:autoSpaceDE w:val="0"/>
      <w:autoSpaceDN w:val="0"/>
      <w:adjustRightInd w:val="0"/>
      <w:spacing w:after="180" w:line="240" w:lineRule="auto"/>
    </w:pPr>
    <w:rPr>
      <w:rFonts w:ascii="Calibri" w:eastAsia="Times New Roman" w:hAnsi="Calibri" w:cs="Times New Roman"/>
      <w:b/>
      <w:color w:val="4F81BD"/>
      <w:sz w:val="18"/>
      <w:szCs w:val="24"/>
      <w:lang w:val="en-US"/>
    </w:rPr>
  </w:style>
  <w:style w:type="character" w:styleId="DipnotBavurusu">
    <w:name w:val="footnote reference"/>
    <w:basedOn w:val="VarsaylanParagrafYazTipi"/>
    <w:uiPriority w:val="99"/>
    <w:rsid w:val="000437DC"/>
    <w:rPr>
      <w:u w:val="none"/>
      <w:vertAlign w:val="superscript"/>
    </w:rPr>
  </w:style>
  <w:style w:type="paragraph" w:styleId="DipnotMetni">
    <w:name w:val="footnote text"/>
    <w:basedOn w:val="Normal"/>
    <w:link w:val="DipnotMetniChar"/>
    <w:uiPriority w:val="99"/>
    <w:rsid w:val="000437DC"/>
    <w:pPr>
      <w:autoSpaceDE w:val="0"/>
      <w:autoSpaceDN w:val="0"/>
      <w:adjustRightInd w:val="0"/>
      <w:spacing w:after="0" w:line="240" w:lineRule="auto"/>
    </w:pPr>
    <w:rPr>
      <w:rFonts w:ascii="Verdana" w:eastAsia="Times New Roman" w:hAnsi="Verdana" w:cs="Times New Roman"/>
      <w:sz w:val="20"/>
      <w:szCs w:val="24"/>
      <w:lang w:val="en-US"/>
    </w:rPr>
  </w:style>
  <w:style w:type="character" w:customStyle="1" w:styleId="DipnotMetniChar">
    <w:name w:val="Dipnot Metni Char"/>
    <w:basedOn w:val="VarsaylanParagrafYazTipi"/>
    <w:link w:val="DipnotMetni"/>
    <w:uiPriority w:val="99"/>
    <w:rsid w:val="000437DC"/>
    <w:rPr>
      <w:rFonts w:ascii="Verdana" w:eastAsia="Times New Roman" w:hAnsi="Verdana" w:cs="Times New Roman"/>
      <w:sz w:val="20"/>
      <w:szCs w:val="24"/>
      <w:lang w:val="en-US"/>
    </w:rPr>
  </w:style>
  <w:style w:type="character" w:styleId="SonnotBavurusu">
    <w:name w:val="endnote reference"/>
    <w:basedOn w:val="VarsaylanParagrafYazTipi"/>
    <w:uiPriority w:val="99"/>
    <w:rsid w:val="000437DC"/>
    <w:rPr>
      <w:u w:val="none"/>
      <w:vertAlign w:val="superscript"/>
    </w:rPr>
  </w:style>
  <w:style w:type="paragraph" w:styleId="SonnotMetni">
    <w:name w:val="endnote text"/>
    <w:basedOn w:val="Normal"/>
    <w:link w:val="SonnotMetniChar"/>
    <w:uiPriority w:val="99"/>
    <w:rsid w:val="000437DC"/>
    <w:pPr>
      <w:autoSpaceDE w:val="0"/>
      <w:autoSpaceDN w:val="0"/>
      <w:adjustRightInd w:val="0"/>
      <w:spacing w:after="0" w:line="240" w:lineRule="auto"/>
    </w:pPr>
    <w:rPr>
      <w:rFonts w:ascii="Verdana" w:eastAsia="Times New Roman" w:hAnsi="Verdana" w:cs="Times New Roman"/>
      <w:sz w:val="20"/>
      <w:szCs w:val="24"/>
      <w:lang w:val="en-US"/>
    </w:rPr>
  </w:style>
  <w:style w:type="character" w:customStyle="1" w:styleId="SonnotMetniChar">
    <w:name w:val="Sonnot Metni Char"/>
    <w:basedOn w:val="VarsaylanParagrafYazTipi"/>
    <w:link w:val="SonnotMetni"/>
    <w:uiPriority w:val="99"/>
    <w:rsid w:val="000437DC"/>
    <w:rPr>
      <w:rFonts w:ascii="Verdana" w:eastAsia="Times New Roman" w:hAnsi="Verdana" w:cs="Times New Roman"/>
      <w:sz w:val="20"/>
      <w:szCs w:val="24"/>
      <w:lang w:val="en-US"/>
    </w:rPr>
  </w:style>
  <w:style w:type="paragraph" w:styleId="T1">
    <w:name w:val="toc 1"/>
    <w:basedOn w:val="Normal"/>
    <w:next w:val="Normal"/>
    <w:uiPriority w:val="99"/>
    <w:rsid w:val="000437DC"/>
    <w:pPr>
      <w:autoSpaceDE w:val="0"/>
      <w:autoSpaceDN w:val="0"/>
      <w:adjustRightInd w:val="0"/>
      <w:spacing w:after="100"/>
    </w:pPr>
    <w:rPr>
      <w:rFonts w:ascii="Verdana" w:eastAsia="Times New Roman" w:hAnsi="Verdana" w:cs="Times New Roman"/>
      <w:sz w:val="24"/>
      <w:szCs w:val="24"/>
      <w:lang w:val="en-US"/>
    </w:rPr>
  </w:style>
  <w:style w:type="paragraph" w:styleId="T2">
    <w:name w:val="toc 2"/>
    <w:basedOn w:val="Normal"/>
    <w:next w:val="Normal"/>
    <w:uiPriority w:val="99"/>
    <w:rsid w:val="000437DC"/>
    <w:pPr>
      <w:autoSpaceDE w:val="0"/>
      <w:autoSpaceDN w:val="0"/>
      <w:adjustRightInd w:val="0"/>
      <w:spacing w:after="100"/>
      <w:ind w:left="220"/>
    </w:pPr>
    <w:rPr>
      <w:rFonts w:ascii="Verdana" w:eastAsia="Times New Roman" w:hAnsi="Verdana" w:cs="Times New Roman"/>
      <w:sz w:val="24"/>
      <w:szCs w:val="24"/>
      <w:lang w:val="en-US"/>
    </w:rPr>
  </w:style>
  <w:style w:type="paragraph" w:styleId="T3">
    <w:name w:val="toc 3"/>
    <w:basedOn w:val="Normal"/>
    <w:next w:val="Normal"/>
    <w:uiPriority w:val="99"/>
    <w:rsid w:val="000437DC"/>
    <w:pPr>
      <w:autoSpaceDE w:val="0"/>
      <w:autoSpaceDN w:val="0"/>
      <w:adjustRightInd w:val="0"/>
      <w:spacing w:after="100"/>
      <w:ind w:left="440"/>
    </w:pPr>
    <w:rPr>
      <w:rFonts w:ascii="Verdana" w:eastAsia="Times New Roman" w:hAnsi="Verdana" w:cs="Times New Roman"/>
      <w:sz w:val="24"/>
      <w:szCs w:val="24"/>
      <w:lang w:val="en-US"/>
    </w:rPr>
  </w:style>
  <w:style w:type="paragraph" w:styleId="T4">
    <w:name w:val="toc 4"/>
    <w:basedOn w:val="Normal"/>
    <w:next w:val="Normal"/>
    <w:uiPriority w:val="99"/>
    <w:rsid w:val="000437DC"/>
    <w:pPr>
      <w:autoSpaceDE w:val="0"/>
      <w:autoSpaceDN w:val="0"/>
      <w:adjustRightInd w:val="0"/>
      <w:spacing w:after="100"/>
      <w:ind w:left="660"/>
    </w:pPr>
    <w:rPr>
      <w:rFonts w:ascii="Verdana" w:eastAsia="Times New Roman" w:hAnsi="Verdana" w:cs="Times New Roman"/>
      <w:sz w:val="24"/>
      <w:szCs w:val="24"/>
      <w:lang w:val="en-US"/>
    </w:rPr>
  </w:style>
  <w:style w:type="paragraph" w:styleId="T5">
    <w:name w:val="toc 5"/>
    <w:basedOn w:val="Normal"/>
    <w:next w:val="Normal"/>
    <w:uiPriority w:val="99"/>
    <w:rsid w:val="000437DC"/>
    <w:pPr>
      <w:autoSpaceDE w:val="0"/>
      <w:autoSpaceDN w:val="0"/>
      <w:adjustRightInd w:val="0"/>
      <w:spacing w:after="100"/>
      <w:ind w:left="880"/>
    </w:pPr>
    <w:rPr>
      <w:rFonts w:ascii="Verdana" w:eastAsia="Times New Roman" w:hAnsi="Verdana" w:cs="Times New Roman"/>
      <w:sz w:val="24"/>
      <w:szCs w:val="24"/>
      <w:lang w:val="en-US"/>
    </w:rPr>
  </w:style>
  <w:style w:type="paragraph" w:styleId="T6">
    <w:name w:val="toc 6"/>
    <w:basedOn w:val="Normal"/>
    <w:next w:val="Normal"/>
    <w:uiPriority w:val="99"/>
    <w:rsid w:val="000437DC"/>
    <w:pPr>
      <w:autoSpaceDE w:val="0"/>
      <w:autoSpaceDN w:val="0"/>
      <w:adjustRightInd w:val="0"/>
      <w:spacing w:after="100"/>
      <w:ind w:left="1100"/>
    </w:pPr>
    <w:rPr>
      <w:rFonts w:ascii="Verdana" w:eastAsia="Times New Roman" w:hAnsi="Verdana" w:cs="Times New Roman"/>
      <w:sz w:val="24"/>
      <w:szCs w:val="24"/>
      <w:lang w:val="en-US"/>
    </w:rPr>
  </w:style>
  <w:style w:type="paragraph" w:styleId="T7">
    <w:name w:val="toc 7"/>
    <w:basedOn w:val="Normal"/>
    <w:next w:val="Normal"/>
    <w:uiPriority w:val="99"/>
    <w:rsid w:val="000437DC"/>
    <w:pPr>
      <w:autoSpaceDE w:val="0"/>
      <w:autoSpaceDN w:val="0"/>
      <w:adjustRightInd w:val="0"/>
      <w:spacing w:after="100"/>
      <w:ind w:left="1320"/>
    </w:pPr>
    <w:rPr>
      <w:rFonts w:ascii="Verdana" w:eastAsia="Times New Roman" w:hAnsi="Verdana" w:cs="Times New Roman"/>
      <w:sz w:val="24"/>
      <w:szCs w:val="24"/>
      <w:lang w:val="en-US"/>
    </w:rPr>
  </w:style>
  <w:style w:type="paragraph" w:styleId="T8">
    <w:name w:val="toc 8"/>
    <w:basedOn w:val="Normal"/>
    <w:next w:val="Normal"/>
    <w:uiPriority w:val="99"/>
    <w:rsid w:val="000437DC"/>
    <w:pPr>
      <w:autoSpaceDE w:val="0"/>
      <w:autoSpaceDN w:val="0"/>
      <w:adjustRightInd w:val="0"/>
      <w:spacing w:after="100"/>
      <w:ind w:left="1540"/>
    </w:pPr>
    <w:rPr>
      <w:rFonts w:ascii="Verdana" w:eastAsia="Times New Roman" w:hAnsi="Verdana" w:cs="Times New Roman"/>
      <w:sz w:val="24"/>
      <w:szCs w:val="24"/>
      <w:lang w:val="en-US"/>
    </w:rPr>
  </w:style>
  <w:style w:type="paragraph" w:styleId="T9">
    <w:name w:val="toc 9"/>
    <w:basedOn w:val="Normal"/>
    <w:next w:val="Normal"/>
    <w:uiPriority w:val="99"/>
    <w:rsid w:val="000437DC"/>
    <w:pPr>
      <w:autoSpaceDE w:val="0"/>
      <w:autoSpaceDN w:val="0"/>
      <w:adjustRightInd w:val="0"/>
      <w:spacing w:after="100"/>
      <w:ind w:left="1760"/>
    </w:pPr>
    <w:rPr>
      <w:rFonts w:ascii="Verdana" w:eastAsia="Times New Roman" w:hAnsi="Verdana" w:cs="Times New Roman"/>
      <w:sz w:val="24"/>
      <w:szCs w:val="24"/>
      <w:lang w:val="en-US"/>
    </w:rPr>
  </w:style>
  <w:style w:type="paragraph" w:styleId="ekillerTablosu">
    <w:name w:val="table of figures"/>
    <w:basedOn w:val="Normal"/>
    <w:next w:val="Normal"/>
    <w:uiPriority w:val="99"/>
    <w:rsid w:val="000437DC"/>
    <w:pPr>
      <w:autoSpaceDE w:val="0"/>
      <w:autoSpaceDN w:val="0"/>
      <w:adjustRightInd w:val="0"/>
      <w:spacing w:after="0"/>
    </w:pPr>
    <w:rPr>
      <w:rFonts w:ascii="Verdana" w:eastAsia="Times New Roman" w:hAnsi="Verdana" w:cs="Times New Roman"/>
      <w:sz w:val="24"/>
      <w:szCs w:val="24"/>
      <w:lang w:val="en-US"/>
    </w:rPr>
  </w:style>
  <w:style w:type="character" w:styleId="Kpr">
    <w:name w:val="Hyperlink"/>
    <w:basedOn w:val="VarsaylanParagrafYazTipi"/>
    <w:uiPriority w:val="99"/>
    <w:qFormat/>
    <w:rsid w:val="000437DC"/>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1990</Words>
  <Characters>11344</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parissien</dc:creator>
  <cp:lastModifiedBy>Devlet Güldağ</cp:lastModifiedBy>
  <cp:revision>9</cp:revision>
  <cp:lastPrinted>2013-08-13T08:37:00Z</cp:lastPrinted>
  <dcterms:created xsi:type="dcterms:W3CDTF">2016-11-02T13:55:00Z</dcterms:created>
  <dcterms:modified xsi:type="dcterms:W3CDTF">2016-11-02T14:08:00Z</dcterms:modified>
</cp:coreProperties>
</file>