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07B" w:rsidRPr="00495C1D" w:rsidRDefault="0064407B" w:rsidP="00495C1D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5C1D">
        <w:rPr>
          <w:rFonts w:ascii="Times New Roman" w:hAnsi="Times New Roman" w:cs="Times New Roman"/>
          <w:b/>
          <w:sz w:val="24"/>
          <w:szCs w:val="24"/>
        </w:rPr>
        <w:t>2</w:t>
      </w:r>
      <w:r w:rsidR="00455928">
        <w:rPr>
          <w:rFonts w:ascii="Times New Roman" w:hAnsi="Times New Roman" w:cs="Times New Roman"/>
          <w:b/>
          <w:sz w:val="24"/>
          <w:szCs w:val="24"/>
        </w:rPr>
        <w:t>2</w:t>
      </w:r>
      <w:r w:rsidRPr="00495C1D">
        <w:rPr>
          <w:rFonts w:ascii="Times New Roman" w:hAnsi="Times New Roman" w:cs="Times New Roman"/>
          <w:b/>
          <w:sz w:val="24"/>
          <w:szCs w:val="24"/>
        </w:rPr>
        <w:t>. TÜKETİCİ KONSEYİ KARARLARI</w:t>
      </w:r>
    </w:p>
    <w:p w:rsidR="0064407B" w:rsidRPr="00495C1D" w:rsidRDefault="0064407B" w:rsidP="00495C1D">
      <w:pPr>
        <w:spacing w:after="0" w:line="240" w:lineRule="auto"/>
        <w:ind w:left="709"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1D">
        <w:rPr>
          <w:rFonts w:ascii="Times New Roman" w:hAnsi="Times New Roman" w:cs="Times New Roman"/>
          <w:b/>
          <w:sz w:val="24"/>
          <w:szCs w:val="24"/>
        </w:rPr>
        <w:t>(</w:t>
      </w:r>
      <w:r w:rsidR="006D71E8" w:rsidRPr="00495C1D">
        <w:rPr>
          <w:rFonts w:ascii="Times New Roman" w:hAnsi="Times New Roman" w:cs="Times New Roman"/>
          <w:b/>
          <w:sz w:val="24"/>
          <w:szCs w:val="24"/>
        </w:rPr>
        <w:t>1</w:t>
      </w:r>
      <w:r w:rsidR="00455928">
        <w:rPr>
          <w:rFonts w:ascii="Times New Roman" w:hAnsi="Times New Roman" w:cs="Times New Roman"/>
          <w:b/>
          <w:sz w:val="24"/>
          <w:szCs w:val="24"/>
        </w:rPr>
        <w:t>0</w:t>
      </w:r>
      <w:r w:rsidRPr="00495C1D">
        <w:rPr>
          <w:rFonts w:ascii="Times New Roman" w:hAnsi="Times New Roman" w:cs="Times New Roman"/>
          <w:b/>
          <w:sz w:val="24"/>
          <w:szCs w:val="24"/>
        </w:rPr>
        <w:t xml:space="preserve"> Mayıs 201</w:t>
      </w:r>
      <w:r w:rsidR="00455928">
        <w:rPr>
          <w:rFonts w:ascii="Times New Roman" w:hAnsi="Times New Roman" w:cs="Times New Roman"/>
          <w:b/>
          <w:sz w:val="24"/>
          <w:szCs w:val="24"/>
        </w:rPr>
        <w:t>8</w:t>
      </w:r>
      <w:r w:rsidRPr="00495C1D">
        <w:rPr>
          <w:rFonts w:ascii="Times New Roman" w:hAnsi="Times New Roman" w:cs="Times New Roman"/>
          <w:b/>
          <w:sz w:val="24"/>
          <w:szCs w:val="24"/>
        </w:rPr>
        <w:t>)</w:t>
      </w:r>
    </w:p>
    <w:p w:rsidR="0029319A" w:rsidRPr="00495C1D" w:rsidRDefault="0029319A" w:rsidP="00495C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7DC" w:rsidRPr="00495C1D" w:rsidRDefault="000437DC" w:rsidP="00495C1D">
      <w:pPr>
        <w:pStyle w:val="GvdeMetni"/>
        <w:spacing w:after="0"/>
        <w:ind w:firstLine="424"/>
        <w:jc w:val="both"/>
        <w:rPr>
          <w:rFonts w:ascii="Times New Roman" w:eastAsiaTheme="minorEastAsia" w:hAnsi="Times New Roman"/>
          <w:sz w:val="24"/>
          <w:szCs w:val="24"/>
        </w:rPr>
      </w:pPr>
      <w:r w:rsidRPr="00495C1D">
        <w:rPr>
          <w:rFonts w:ascii="Times New Roman" w:eastAsiaTheme="minorEastAsia" w:hAnsi="Times New Roman"/>
          <w:sz w:val="24"/>
          <w:szCs w:val="24"/>
        </w:rPr>
        <w:t>6502 sayılı Tüketicinin Korunması Hakkında Kanun’un</w:t>
      </w:r>
      <w:r w:rsidR="00986394">
        <w:rPr>
          <w:rFonts w:ascii="Times New Roman" w:eastAsiaTheme="minorEastAsia" w:hAnsi="Times New Roman"/>
          <w:sz w:val="24"/>
          <w:szCs w:val="24"/>
        </w:rPr>
        <w:t xml:space="preserve"> “Tüketici Konseyi” başlıklı 64’üncü maddesi ve 05 Temmuz 2014 tarih,</w:t>
      </w:r>
      <w:r w:rsidRPr="00495C1D">
        <w:rPr>
          <w:rFonts w:ascii="Times New Roman" w:eastAsiaTheme="minorEastAsia" w:hAnsi="Times New Roman"/>
          <w:sz w:val="24"/>
          <w:szCs w:val="24"/>
        </w:rPr>
        <w:t xml:space="preserve"> 29051 sayılı Resmi Gazete’de yayımlanan Tüketici Konseyi Yönetmeliği’nin 4’üncü maddesi hükmü uyarınca </w:t>
      </w:r>
      <w:r w:rsidR="00986394">
        <w:rPr>
          <w:rFonts w:ascii="Times New Roman" w:eastAsiaTheme="minorEastAsia" w:hAnsi="Times New Roman"/>
          <w:sz w:val="24"/>
          <w:szCs w:val="24"/>
        </w:rPr>
        <w:t xml:space="preserve">her yıl </w:t>
      </w:r>
      <w:r w:rsidRPr="00495C1D">
        <w:rPr>
          <w:rFonts w:ascii="Times New Roman" w:eastAsiaTheme="minorEastAsia" w:hAnsi="Times New Roman"/>
          <w:sz w:val="24"/>
          <w:szCs w:val="24"/>
        </w:rPr>
        <w:t>düzenlenmekte olan Tüketici Konseyi</w:t>
      </w:r>
      <w:r w:rsidR="00986394">
        <w:rPr>
          <w:rFonts w:ascii="Times New Roman" w:eastAsiaTheme="minorEastAsia" w:hAnsi="Times New Roman"/>
          <w:sz w:val="24"/>
          <w:szCs w:val="24"/>
        </w:rPr>
        <w:t>’nin 22 ncisi,</w:t>
      </w:r>
      <w:r w:rsidRPr="00495C1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6D71E8" w:rsidRPr="00495C1D">
        <w:rPr>
          <w:rFonts w:ascii="Times New Roman" w:eastAsiaTheme="minorEastAsia" w:hAnsi="Times New Roman"/>
          <w:sz w:val="24"/>
          <w:szCs w:val="24"/>
        </w:rPr>
        <w:t>1</w:t>
      </w:r>
      <w:r w:rsidR="00455928">
        <w:rPr>
          <w:rFonts w:ascii="Times New Roman" w:eastAsiaTheme="minorEastAsia" w:hAnsi="Times New Roman"/>
          <w:sz w:val="24"/>
          <w:szCs w:val="24"/>
        </w:rPr>
        <w:t>0</w:t>
      </w:r>
      <w:r w:rsidRPr="00495C1D">
        <w:rPr>
          <w:rFonts w:ascii="Times New Roman" w:eastAsiaTheme="minorEastAsia" w:hAnsi="Times New Roman"/>
          <w:sz w:val="24"/>
          <w:szCs w:val="24"/>
        </w:rPr>
        <w:t xml:space="preserve"> Mayıs 201</w:t>
      </w:r>
      <w:r w:rsidR="00455928">
        <w:rPr>
          <w:rFonts w:ascii="Times New Roman" w:eastAsiaTheme="minorEastAsia" w:hAnsi="Times New Roman"/>
          <w:sz w:val="24"/>
          <w:szCs w:val="24"/>
        </w:rPr>
        <w:t>8</w:t>
      </w:r>
      <w:r w:rsidRPr="00495C1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86780">
        <w:rPr>
          <w:rFonts w:ascii="Times New Roman" w:eastAsiaTheme="minorEastAsia" w:hAnsi="Times New Roman"/>
          <w:sz w:val="24"/>
          <w:szCs w:val="24"/>
        </w:rPr>
        <w:t>günü</w:t>
      </w:r>
      <w:r w:rsidRPr="00495C1D">
        <w:rPr>
          <w:rFonts w:ascii="Times New Roman" w:eastAsiaTheme="minorEastAsia" w:hAnsi="Times New Roman"/>
          <w:sz w:val="24"/>
          <w:szCs w:val="24"/>
        </w:rPr>
        <w:t xml:space="preserve"> Ankara’da </w:t>
      </w:r>
      <w:r w:rsidR="00455928">
        <w:rPr>
          <w:rFonts w:ascii="Times New Roman" w:eastAsiaTheme="minorEastAsia" w:hAnsi="Times New Roman"/>
          <w:sz w:val="24"/>
          <w:szCs w:val="24"/>
        </w:rPr>
        <w:t>66</w:t>
      </w:r>
      <w:r w:rsidRPr="00495C1D">
        <w:rPr>
          <w:rFonts w:ascii="Times New Roman" w:eastAsiaTheme="minorEastAsia" w:hAnsi="Times New Roman"/>
          <w:sz w:val="24"/>
          <w:szCs w:val="24"/>
        </w:rPr>
        <w:t xml:space="preserve"> delegenin katılımı ile toplanmıştır. </w:t>
      </w:r>
    </w:p>
    <w:p w:rsidR="000437DC" w:rsidRPr="00495C1D" w:rsidRDefault="000437DC" w:rsidP="00495C1D">
      <w:pPr>
        <w:pStyle w:val="GvdeMetni"/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</w:p>
    <w:p w:rsidR="000437DC" w:rsidRPr="00495C1D" w:rsidRDefault="00495C1D" w:rsidP="00495C1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 w:rsidRPr="00495C1D">
        <w:rPr>
          <w:rFonts w:ascii="Times New Roman" w:hAnsi="Times New Roman" w:cs="Times New Roman"/>
          <w:sz w:val="24"/>
          <w:szCs w:val="24"/>
        </w:rPr>
        <w:t>Konsey</w:t>
      </w:r>
      <w:r w:rsidR="00026669">
        <w:rPr>
          <w:rFonts w:ascii="Times New Roman" w:hAnsi="Times New Roman" w:cs="Times New Roman"/>
          <w:sz w:val="24"/>
          <w:szCs w:val="24"/>
        </w:rPr>
        <w:t>de</w:t>
      </w:r>
      <w:r w:rsidR="00DF0AA9">
        <w:rPr>
          <w:rFonts w:ascii="Times New Roman" w:hAnsi="Times New Roman" w:cs="Times New Roman"/>
          <w:sz w:val="24"/>
          <w:szCs w:val="24"/>
        </w:rPr>
        <w:t>;</w:t>
      </w:r>
      <w:r w:rsidR="00026669">
        <w:rPr>
          <w:rFonts w:ascii="Times New Roman" w:hAnsi="Times New Roman" w:cs="Times New Roman"/>
          <w:sz w:val="24"/>
          <w:szCs w:val="24"/>
        </w:rPr>
        <w:t xml:space="preserve"> </w:t>
      </w:r>
      <w:r w:rsidR="008A5857">
        <w:rPr>
          <w:rFonts w:ascii="Times New Roman" w:hAnsi="Times New Roman" w:cs="Times New Roman"/>
          <w:sz w:val="24"/>
          <w:szCs w:val="24"/>
        </w:rPr>
        <w:t xml:space="preserve">görev süreleri dolan </w:t>
      </w:r>
      <w:r w:rsidR="008A5857" w:rsidRPr="002E3EB8">
        <w:rPr>
          <w:rFonts w:ascii="Times New Roman" w:hAnsi="Times New Roman"/>
          <w:sz w:val="24"/>
          <w:szCs w:val="24"/>
        </w:rPr>
        <w:t xml:space="preserve">“Araştırma ve Çalışma Komisyonu” </w:t>
      </w:r>
      <w:r w:rsidR="008A5857">
        <w:rPr>
          <w:rFonts w:ascii="Times New Roman" w:hAnsi="Times New Roman"/>
          <w:sz w:val="24"/>
          <w:szCs w:val="24"/>
        </w:rPr>
        <w:t xml:space="preserve">üyelerinin bir sonraki konseye kadar görevlerine devam etmelerine ve </w:t>
      </w:r>
      <w:r w:rsidR="00DF0AA9">
        <w:rPr>
          <w:rFonts w:ascii="Times New Roman" w:hAnsi="Times New Roman"/>
          <w:sz w:val="24"/>
          <w:szCs w:val="24"/>
        </w:rPr>
        <w:t>konsey süresince</w:t>
      </w:r>
      <w:r w:rsidR="00026669">
        <w:rPr>
          <w:rFonts w:ascii="Times New Roman" w:hAnsi="Times New Roman"/>
          <w:sz w:val="24"/>
          <w:szCs w:val="24"/>
        </w:rPr>
        <w:t xml:space="preserve"> toplanan çalıştay gruplarının</w:t>
      </w:r>
      <w:r w:rsidR="008A5857">
        <w:rPr>
          <w:rFonts w:ascii="Times New Roman" w:hAnsi="Times New Roman" w:cs="Times New Roman"/>
          <w:sz w:val="24"/>
          <w:szCs w:val="24"/>
        </w:rPr>
        <w:t xml:space="preserve"> </w:t>
      </w:r>
      <w:r w:rsidR="00026669">
        <w:rPr>
          <w:rFonts w:ascii="Times New Roman" w:hAnsi="Times New Roman" w:cs="Times New Roman"/>
          <w:sz w:val="24"/>
          <w:szCs w:val="24"/>
        </w:rPr>
        <w:t>sundukları önerilerin K</w:t>
      </w:r>
      <w:r w:rsidR="008A5857">
        <w:rPr>
          <w:rFonts w:ascii="Times New Roman" w:hAnsi="Times New Roman" w:cs="Times New Roman"/>
          <w:sz w:val="24"/>
          <w:szCs w:val="24"/>
        </w:rPr>
        <w:t>onsey</w:t>
      </w:r>
      <w:r w:rsidR="00026669">
        <w:rPr>
          <w:rFonts w:ascii="Times New Roman" w:hAnsi="Times New Roman" w:cs="Times New Roman"/>
          <w:sz w:val="24"/>
          <w:szCs w:val="24"/>
        </w:rPr>
        <w:t xml:space="preserve"> K</w:t>
      </w:r>
      <w:r w:rsidRPr="00495C1D">
        <w:rPr>
          <w:rFonts w:ascii="Times New Roman" w:hAnsi="Times New Roman" w:cs="Times New Roman"/>
          <w:sz w:val="24"/>
          <w:szCs w:val="24"/>
        </w:rPr>
        <w:t xml:space="preserve">ararı olarak kabul edilmesine karar verilmiştir. </w:t>
      </w:r>
    </w:p>
    <w:p w:rsidR="000437DC" w:rsidRPr="00495C1D" w:rsidRDefault="000437DC" w:rsidP="00495C1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437DC" w:rsidRDefault="00DF0AA9" w:rsidP="00495C1D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Söz konusu çalıştaylarda sunulan öneriler aşağıdaki şekilde özetlenebilir:</w:t>
      </w:r>
    </w:p>
    <w:p w:rsidR="008A5857" w:rsidRDefault="008A5857" w:rsidP="008A5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857" w:rsidRDefault="00BA393D" w:rsidP="00432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Çalıştay: </w:t>
      </w:r>
      <w:r w:rsidR="008A5857" w:rsidRPr="00432627">
        <w:rPr>
          <w:rFonts w:ascii="Times New Roman" w:hAnsi="Times New Roman" w:cs="Times New Roman"/>
          <w:b/>
          <w:sz w:val="24"/>
          <w:szCs w:val="24"/>
        </w:rPr>
        <w:t xml:space="preserve">E-Ticaret Konusunda Yaşanan Problemler ve Çözüm Önerileri </w:t>
      </w:r>
    </w:p>
    <w:p w:rsidR="00BA393D" w:rsidRPr="00432627" w:rsidRDefault="00BA393D" w:rsidP="004326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5857" w:rsidRDefault="008A5857" w:rsidP="004444C0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54A1">
        <w:rPr>
          <w:rFonts w:ascii="Times New Roman" w:hAnsi="Times New Roman" w:cs="Times New Roman"/>
          <w:sz w:val="24"/>
          <w:szCs w:val="24"/>
        </w:rPr>
        <w:t>Sosyal medya</w:t>
      </w:r>
      <w:r w:rsidR="00B50BED" w:rsidRPr="007654A1">
        <w:rPr>
          <w:rFonts w:ascii="Times New Roman" w:hAnsi="Times New Roman" w:cs="Times New Roman"/>
          <w:sz w:val="24"/>
          <w:szCs w:val="24"/>
        </w:rPr>
        <w:t xml:space="preserve"> kanalları</w:t>
      </w:r>
      <w:r w:rsidRPr="007654A1">
        <w:rPr>
          <w:rFonts w:ascii="Times New Roman" w:hAnsi="Times New Roman" w:cs="Times New Roman"/>
          <w:sz w:val="24"/>
          <w:szCs w:val="24"/>
        </w:rPr>
        <w:t xml:space="preserve"> üzerinden</w:t>
      </w:r>
      <w:r w:rsidR="00B50BED" w:rsidRPr="007654A1">
        <w:rPr>
          <w:rFonts w:ascii="Times New Roman" w:hAnsi="Times New Roman" w:cs="Times New Roman"/>
          <w:sz w:val="24"/>
          <w:szCs w:val="24"/>
        </w:rPr>
        <w:t xml:space="preserve"> yapılan alışverişlerde</w:t>
      </w:r>
      <w:r w:rsidR="007654A1" w:rsidRPr="007654A1">
        <w:rPr>
          <w:rFonts w:ascii="Times New Roman" w:hAnsi="Times New Roman" w:cs="Times New Roman"/>
          <w:sz w:val="24"/>
          <w:szCs w:val="24"/>
        </w:rPr>
        <w:t xml:space="preserve"> satıcı firmaya ulaşılamaması nedeniyle</w:t>
      </w:r>
      <w:r w:rsidRPr="007654A1">
        <w:rPr>
          <w:rFonts w:ascii="Times New Roman" w:hAnsi="Times New Roman" w:cs="Times New Roman"/>
          <w:sz w:val="24"/>
          <w:szCs w:val="24"/>
        </w:rPr>
        <w:t xml:space="preserve"> bu tür satışların yasaklanması ya da </w:t>
      </w:r>
      <w:r w:rsidR="00E21A42">
        <w:rPr>
          <w:rFonts w:ascii="Times New Roman" w:hAnsi="Times New Roman" w:cs="Times New Roman"/>
          <w:sz w:val="24"/>
          <w:szCs w:val="24"/>
        </w:rPr>
        <w:t>bazı kriterler belirlenmek suretiyle</w:t>
      </w:r>
      <w:r w:rsidR="007654A1" w:rsidRPr="007654A1">
        <w:rPr>
          <w:rFonts w:ascii="Times New Roman" w:hAnsi="Times New Roman" w:cs="Times New Roman"/>
          <w:sz w:val="24"/>
          <w:szCs w:val="24"/>
        </w:rPr>
        <w:t xml:space="preserve"> </w:t>
      </w:r>
      <w:r w:rsidR="00E21A42">
        <w:rPr>
          <w:rFonts w:ascii="Times New Roman" w:hAnsi="Times New Roman" w:cs="Times New Roman"/>
          <w:sz w:val="24"/>
          <w:szCs w:val="24"/>
        </w:rPr>
        <w:t xml:space="preserve">gerektiğinde </w:t>
      </w:r>
      <w:r w:rsidRPr="007654A1">
        <w:rPr>
          <w:rFonts w:ascii="Times New Roman" w:hAnsi="Times New Roman" w:cs="Times New Roman"/>
          <w:sz w:val="24"/>
          <w:szCs w:val="24"/>
        </w:rPr>
        <w:t xml:space="preserve">erişimin engellenmesi </w:t>
      </w:r>
    </w:p>
    <w:p w:rsidR="007654A1" w:rsidRPr="007654A1" w:rsidRDefault="007654A1" w:rsidP="007654A1">
      <w:pPr>
        <w:pStyle w:val="ListeParagra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A5857" w:rsidRPr="004444C0" w:rsidRDefault="008A5857" w:rsidP="004444C0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44C0">
        <w:rPr>
          <w:rFonts w:ascii="Times New Roman" w:hAnsi="Times New Roman" w:cs="Times New Roman"/>
          <w:sz w:val="24"/>
          <w:szCs w:val="24"/>
        </w:rPr>
        <w:t xml:space="preserve">E-Ticarete özel Piyasa Gözetimi ve Denetimi sisteminin oluşturulması veya kurulması, etkili denetim ve işbirliği ile çalışmalar yürütülmesi, </w:t>
      </w:r>
    </w:p>
    <w:p w:rsidR="008A5857" w:rsidRPr="00432627" w:rsidRDefault="008A5857" w:rsidP="004444C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A5857" w:rsidRPr="004444C0" w:rsidRDefault="008A5857" w:rsidP="004444C0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44C0">
        <w:rPr>
          <w:rFonts w:ascii="Times New Roman" w:hAnsi="Times New Roman" w:cs="Times New Roman"/>
          <w:sz w:val="24"/>
          <w:szCs w:val="24"/>
        </w:rPr>
        <w:t xml:space="preserve">E-Ticaret ve internet </w:t>
      </w:r>
      <w:r w:rsidR="00D67A83">
        <w:rPr>
          <w:rFonts w:ascii="Times New Roman" w:hAnsi="Times New Roman" w:cs="Times New Roman"/>
          <w:sz w:val="24"/>
          <w:szCs w:val="24"/>
        </w:rPr>
        <w:t>okur-yazarlığı konuların</w:t>
      </w:r>
      <w:r w:rsidRPr="004444C0">
        <w:rPr>
          <w:rFonts w:ascii="Times New Roman" w:hAnsi="Times New Roman" w:cs="Times New Roman"/>
          <w:sz w:val="24"/>
          <w:szCs w:val="24"/>
        </w:rPr>
        <w:t>da tüketicileri bilinçlendirici eğitim seminerleri düzenlenmesi, kamu spotu hazırlanması,</w:t>
      </w:r>
    </w:p>
    <w:p w:rsidR="008A5857" w:rsidRPr="00432627" w:rsidRDefault="008A5857" w:rsidP="004444C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A5857" w:rsidRPr="004444C0" w:rsidRDefault="008A5857" w:rsidP="004444C0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44C0">
        <w:rPr>
          <w:rFonts w:ascii="Times New Roman" w:hAnsi="Times New Roman" w:cs="Times New Roman"/>
          <w:sz w:val="24"/>
          <w:szCs w:val="24"/>
        </w:rPr>
        <w:t>E-Ticarete özel bir çağrı merkezi kurulması</w:t>
      </w:r>
      <w:r w:rsidR="00E864FD">
        <w:rPr>
          <w:rFonts w:ascii="Times New Roman" w:hAnsi="Times New Roman" w:cs="Times New Roman"/>
          <w:sz w:val="24"/>
          <w:szCs w:val="24"/>
        </w:rPr>
        <w:t>,</w:t>
      </w:r>
    </w:p>
    <w:p w:rsidR="008A5857" w:rsidRPr="00432627" w:rsidRDefault="008A5857" w:rsidP="004444C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A5857" w:rsidRPr="004444C0" w:rsidRDefault="00432627" w:rsidP="004444C0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44C0">
        <w:rPr>
          <w:rFonts w:ascii="Times New Roman" w:hAnsi="Times New Roman" w:cs="Times New Roman"/>
          <w:sz w:val="24"/>
          <w:szCs w:val="24"/>
        </w:rPr>
        <w:t xml:space="preserve">E-Ticaret </w:t>
      </w:r>
      <w:r w:rsidR="008A5857" w:rsidRPr="004444C0">
        <w:rPr>
          <w:rFonts w:ascii="Times New Roman" w:hAnsi="Times New Roman" w:cs="Times New Roman"/>
          <w:sz w:val="24"/>
          <w:szCs w:val="24"/>
        </w:rPr>
        <w:t xml:space="preserve">yapan </w:t>
      </w:r>
      <w:r w:rsidR="00B706C9">
        <w:rPr>
          <w:rFonts w:ascii="Times New Roman" w:hAnsi="Times New Roman" w:cs="Times New Roman"/>
          <w:sz w:val="24"/>
          <w:szCs w:val="24"/>
        </w:rPr>
        <w:t>gerçek ve tüzel kişilerin</w:t>
      </w:r>
      <w:r w:rsidR="008A5857" w:rsidRPr="004444C0">
        <w:rPr>
          <w:rFonts w:ascii="Times New Roman" w:hAnsi="Times New Roman" w:cs="Times New Roman"/>
          <w:sz w:val="24"/>
          <w:szCs w:val="24"/>
        </w:rPr>
        <w:t xml:space="preserve"> kayıt altına alınması, sertifikasyon benzeri sistem </w:t>
      </w:r>
      <w:r w:rsidR="00E864FD">
        <w:rPr>
          <w:rFonts w:ascii="Times New Roman" w:hAnsi="Times New Roman" w:cs="Times New Roman"/>
          <w:sz w:val="24"/>
          <w:szCs w:val="24"/>
        </w:rPr>
        <w:t>kurulması,</w:t>
      </w:r>
    </w:p>
    <w:p w:rsidR="008A5857" w:rsidRPr="00432627" w:rsidRDefault="008A5857" w:rsidP="004444C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A5857" w:rsidRPr="007B51B9" w:rsidRDefault="00432627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 xml:space="preserve">E-Ticarette </w:t>
      </w:r>
      <w:r w:rsidR="006808D1">
        <w:rPr>
          <w:rFonts w:ascii="Times New Roman" w:hAnsi="Times New Roman" w:cs="Times New Roman"/>
          <w:sz w:val="24"/>
          <w:szCs w:val="24"/>
        </w:rPr>
        <w:t>taşımacılık (</w:t>
      </w:r>
      <w:r w:rsidRPr="007B51B9">
        <w:rPr>
          <w:rFonts w:ascii="Times New Roman" w:hAnsi="Times New Roman" w:cs="Times New Roman"/>
          <w:sz w:val="24"/>
          <w:szCs w:val="24"/>
        </w:rPr>
        <w:t>kargo</w:t>
      </w:r>
      <w:r w:rsidR="006808D1">
        <w:rPr>
          <w:rFonts w:ascii="Times New Roman" w:hAnsi="Times New Roman" w:cs="Times New Roman"/>
          <w:sz w:val="24"/>
          <w:szCs w:val="24"/>
        </w:rPr>
        <w:t>)</w:t>
      </w:r>
      <w:r w:rsidR="006179AB">
        <w:rPr>
          <w:rFonts w:ascii="Times New Roman" w:hAnsi="Times New Roman" w:cs="Times New Roman"/>
          <w:sz w:val="24"/>
          <w:szCs w:val="24"/>
        </w:rPr>
        <w:t xml:space="preserve"> ile ilgili yaşanan</w:t>
      </w:r>
      <w:r w:rsidRPr="007B51B9">
        <w:rPr>
          <w:rFonts w:ascii="Times New Roman" w:hAnsi="Times New Roman" w:cs="Times New Roman"/>
          <w:sz w:val="24"/>
          <w:szCs w:val="24"/>
        </w:rPr>
        <w:t xml:space="preserve"> s</w:t>
      </w:r>
      <w:r w:rsidR="006179AB">
        <w:rPr>
          <w:rFonts w:ascii="Times New Roman" w:hAnsi="Times New Roman" w:cs="Times New Roman"/>
          <w:sz w:val="24"/>
          <w:szCs w:val="24"/>
        </w:rPr>
        <w:t>orunlara</w:t>
      </w:r>
      <w:r w:rsidRPr="007B51B9">
        <w:rPr>
          <w:rFonts w:ascii="Times New Roman" w:hAnsi="Times New Roman" w:cs="Times New Roman"/>
          <w:sz w:val="24"/>
          <w:szCs w:val="24"/>
        </w:rPr>
        <w:t xml:space="preserve"> çözüm </w:t>
      </w:r>
      <w:r w:rsidR="006808D1">
        <w:rPr>
          <w:rFonts w:ascii="Times New Roman" w:hAnsi="Times New Roman" w:cs="Times New Roman"/>
          <w:sz w:val="24"/>
          <w:szCs w:val="24"/>
        </w:rPr>
        <w:t>geliştir</w:t>
      </w:r>
      <w:r w:rsidR="00232ECB">
        <w:rPr>
          <w:rFonts w:ascii="Times New Roman" w:hAnsi="Times New Roman" w:cs="Times New Roman"/>
          <w:sz w:val="24"/>
          <w:szCs w:val="24"/>
        </w:rPr>
        <w:t xml:space="preserve">ilmesi (örneğin; </w:t>
      </w:r>
      <w:r w:rsidR="006808D1">
        <w:rPr>
          <w:rFonts w:ascii="Times New Roman" w:hAnsi="Times New Roman" w:cs="Times New Roman"/>
          <w:sz w:val="24"/>
          <w:szCs w:val="24"/>
        </w:rPr>
        <w:t xml:space="preserve">taşımacılık yapan kişilerin de </w:t>
      </w:r>
      <w:r w:rsidRPr="007B51B9">
        <w:rPr>
          <w:rFonts w:ascii="Times New Roman" w:hAnsi="Times New Roman" w:cs="Times New Roman"/>
          <w:sz w:val="24"/>
          <w:szCs w:val="24"/>
        </w:rPr>
        <w:t>ayıplı maldan müteselsil</w:t>
      </w:r>
      <w:r w:rsidR="006808D1">
        <w:rPr>
          <w:rFonts w:ascii="Times New Roman" w:hAnsi="Times New Roman" w:cs="Times New Roman"/>
          <w:sz w:val="24"/>
          <w:szCs w:val="24"/>
        </w:rPr>
        <w:t>en sorumlu tutulmalarının sağlanması</w:t>
      </w:r>
      <w:r w:rsidR="00E864FD">
        <w:rPr>
          <w:rFonts w:ascii="Times New Roman" w:hAnsi="Times New Roman" w:cs="Times New Roman"/>
          <w:sz w:val="24"/>
          <w:szCs w:val="24"/>
        </w:rPr>
        <w:t xml:space="preserve">, </w:t>
      </w:r>
      <w:r w:rsidR="00E864FD" w:rsidRPr="007B51B9">
        <w:rPr>
          <w:rFonts w:ascii="Times New Roman" w:hAnsi="Times New Roman" w:cs="Times New Roman"/>
          <w:sz w:val="24"/>
          <w:szCs w:val="24"/>
        </w:rPr>
        <w:t xml:space="preserve">ürün bedelinin bir müddet </w:t>
      </w:r>
      <w:r w:rsidR="00232ECB">
        <w:rPr>
          <w:rFonts w:ascii="Times New Roman" w:hAnsi="Times New Roman" w:cs="Times New Roman"/>
          <w:sz w:val="24"/>
          <w:szCs w:val="24"/>
        </w:rPr>
        <w:t xml:space="preserve">taşımacılık yapan şirketlerin </w:t>
      </w:r>
      <w:r w:rsidR="00E864FD" w:rsidRPr="007B51B9">
        <w:rPr>
          <w:rFonts w:ascii="Times New Roman" w:hAnsi="Times New Roman" w:cs="Times New Roman"/>
          <w:sz w:val="24"/>
          <w:szCs w:val="24"/>
        </w:rPr>
        <w:t>hesaplarında tutulması</w:t>
      </w:r>
      <w:r w:rsidR="00232ECB">
        <w:rPr>
          <w:rFonts w:ascii="Times New Roman" w:hAnsi="Times New Roman" w:cs="Times New Roman"/>
          <w:sz w:val="24"/>
          <w:szCs w:val="24"/>
        </w:rPr>
        <w:t xml:space="preserve"> ve </w:t>
      </w:r>
      <w:r w:rsidR="008A5857" w:rsidRPr="007B51B9">
        <w:rPr>
          <w:rFonts w:ascii="Times New Roman" w:hAnsi="Times New Roman" w:cs="Times New Roman"/>
          <w:sz w:val="24"/>
          <w:szCs w:val="24"/>
        </w:rPr>
        <w:t>kapıda ödeme</w:t>
      </w:r>
      <w:r w:rsidRPr="007B51B9">
        <w:rPr>
          <w:rFonts w:ascii="Times New Roman" w:hAnsi="Times New Roman" w:cs="Times New Roman"/>
          <w:sz w:val="24"/>
          <w:szCs w:val="24"/>
        </w:rPr>
        <w:t xml:space="preserve"> yapılan satışlarda paketin k</w:t>
      </w:r>
      <w:r w:rsidR="008A5857" w:rsidRPr="007B51B9">
        <w:rPr>
          <w:rFonts w:ascii="Times New Roman" w:hAnsi="Times New Roman" w:cs="Times New Roman"/>
          <w:sz w:val="24"/>
          <w:szCs w:val="24"/>
        </w:rPr>
        <w:t>ontrollü açılması h</w:t>
      </w:r>
      <w:r w:rsidR="008F73A1">
        <w:rPr>
          <w:rFonts w:ascii="Times New Roman" w:hAnsi="Times New Roman" w:cs="Times New Roman"/>
          <w:sz w:val="24"/>
          <w:szCs w:val="24"/>
        </w:rPr>
        <w:t>ususlarının</w:t>
      </w:r>
      <w:r w:rsidR="00E864FD">
        <w:rPr>
          <w:rFonts w:ascii="Times New Roman" w:hAnsi="Times New Roman" w:cs="Times New Roman"/>
          <w:sz w:val="24"/>
          <w:szCs w:val="24"/>
        </w:rPr>
        <w:t xml:space="preserve"> mevzuatla düzenlenmesi</w:t>
      </w:r>
      <w:r w:rsidR="008F73A1">
        <w:rPr>
          <w:rFonts w:ascii="Times New Roman" w:hAnsi="Times New Roman" w:cs="Times New Roman"/>
          <w:sz w:val="24"/>
          <w:szCs w:val="24"/>
        </w:rPr>
        <w:t xml:space="preserve"> gibi)</w:t>
      </w:r>
      <w:r w:rsidR="00E864FD">
        <w:rPr>
          <w:rFonts w:ascii="Times New Roman" w:hAnsi="Times New Roman" w:cs="Times New Roman"/>
          <w:sz w:val="24"/>
          <w:szCs w:val="24"/>
        </w:rPr>
        <w:t>,</w:t>
      </w:r>
    </w:p>
    <w:p w:rsidR="008A5857" w:rsidRPr="00432627" w:rsidRDefault="008A5857" w:rsidP="007B51B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A5857" w:rsidRPr="007B51B9" w:rsidRDefault="008A5857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Pek çok kurum</w:t>
      </w:r>
      <w:r w:rsidR="006232A8">
        <w:rPr>
          <w:rFonts w:ascii="Times New Roman" w:hAnsi="Times New Roman" w:cs="Times New Roman"/>
          <w:sz w:val="24"/>
          <w:szCs w:val="24"/>
        </w:rPr>
        <w:t xml:space="preserve"> ve</w:t>
      </w:r>
      <w:r w:rsidR="00432627" w:rsidRPr="007B51B9">
        <w:rPr>
          <w:rFonts w:ascii="Times New Roman" w:hAnsi="Times New Roman" w:cs="Times New Roman"/>
          <w:sz w:val="24"/>
          <w:szCs w:val="24"/>
        </w:rPr>
        <w:t xml:space="preserve"> kuruluşun e-ticarete ilişkin düzenlemeleri olması nedeniyle yaşanan koordinasyon eksikliklerinin kurulacak bir komisyonla giderilmesi ve tüketicilerin güvenini sağlayacak bir</w:t>
      </w:r>
      <w:r w:rsidR="003D5E64">
        <w:rPr>
          <w:rFonts w:ascii="Times New Roman" w:hAnsi="Times New Roman" w:cs="Times New Roman"/>
          <w:sz w:val="24"/>
          <w:szCs w:val="24"/>
        </w:rPr>
        <w:t xml:space="preserve"> e-ticaret sisteminin kurulması.</w:t>
      </w:r>
    </w:p>
    <w:p w:rsidR="008A5857" w:rsidRPr="00432627" w:rsidRDefault="008A5857" w:rsidP="007B51B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3042E" w:rsidRPr="007B51B9" w:rsidRDefault="007F19FF" w:rsidP="00C564E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B9">
        <w:rPr>
          <w:rFonts w:ascii="Times New Roman" w:hAnsi="Times New Roman" w:cs="Times New Roman"/>
          <w:b/>
          <w:sz w:val="24"/>
          <w:szCs w:val="24"/>
        </w:rPr>
        <w:t xml:space="preserve">II. Çalıştay: </w:t>
      </w:r>
      <w:r w:rsidR="00173ADA" w:rsidRPr="007B51B9">
        <w:rPr>
          <w:rFonts w:ascii="Times New Roman" w:hAnsi="Times New Roman" w:cs="Times New Roman"/>
          <w:b/>
          <w:sz w:val="24"/>
          <w:szCs w:val="24"/>
        </w:rPr>
        <w:t xml:space="preserve">Abonelik Sözleşmelerinde </w:t>
      </w:r>
      <w:r w:rsidR="007B51B9">
        <w:rPr>
          <w:rFonts w:ascii="Times New Roman" w:hAnsi="Times New Roman" w:cs="Times New Roman"/>
          <w:b/>
          <w:sz w:val="24"/>
          <w:szCs w:val="24"/>
        </w:rPr>
        <w:t>Yaşanılan Sorunlar v</w:t>
      </w:r>
      <w:r w:rsidR="007B51B9" w:rsidRPr="007B51B9">
        <w:rPr>
          <w:rFonts w:ascii="Times New Roman" w:hAnsi="Times New Roman" w:cs="Times New Roman"/>
          <w:b/>
          <w:sz w:val="24"/>
          <w:szCs w:val="24"/>
        </w:rPr>
        <w:t>e Çözüm Önerileri</w:t>
      </w:r>
    </w:p>
    <w:p w:rsidR="0063042E" w:rsidRPr="00173ADA" w:rsidRDefault="0063042E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A61" w:rsidRPr="007B51B9" w:rsidRDefault="001A4A61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 xml:space="preserve">12 aydan uzun süreli </w:t>
      </w:r>
      <w:r w:rsidR="009412E1">
        <w:rPr>
          <w:rFonts w:ascii="Times New Roman" w:hAnsi="Times New Roman" w:cs="Times New Roman"/>
          <w:sz w:val="24"/>
          <w:szCs w:val="24"/>
        </w:rPr>
        <w:t>yapılan taahhütlü aboneliklerde;</w:t>
      </w:r>
      <w:r w:rsidRPr="007B51B9">
        <w:rPr>
          <w:rFonts w:ascii="Times New Roman" w:hAnsi="Times New Roman" w:cs="Times New Roman"/>
          <w:sz w:val="24"/>
          <w:szCs w:val="24"/>
        </w:rPr>
        <w:t xml:space="preserve"> 12 aydan sonraki dönemde</w:t>
      </w:r>
      <w:r w:rsidR="009412E1">
        <w:rPr>
          <w:rFonts w:ascii="Times New Roman" w:hAnsi="Times New Roman" w:cs="Times New Roman"/>
          <w:sz w:val="24"/>
          <w:szCs w:val="24"/>
        </w:rPr>
        <w:t>,</w:t>
      </w:r>
      <w:r w:rsidRPr="007B51B9">
        <w:rPr>
          <w:rFonts w:ascii="Times New Roman" w:hAnsi="Times New Roman" w:cs="Times New Roman"/>
          <w:sz w:val="24"/>
          <w:szCs w:val="24"/>
        </w:rPr>
        <w:t xml:space="preserve"> taahhütlü aboneliğin </w:t>
      </w:r>
      <w:r w:rsidR="009412E1">
        <w:rPr>
          <w:rFonts w:ascii="Times New Roman" w:hAnsi="Times New Roman" w:cs="Times New Roman"/>
          <w:sz w:val="24"/>
          <w:szCs w:val="24"/>
        </w:rPr>
        <w:t xml:space="preserve">taahhüt edilen </w:t>
      </w:r>
      <w:r w:rsidRPr="007B51B9">
        <w:rPr>
          <w:rFonts w:ascii="Times New Roman" w:hAnsi="Times New Roman" w:cs="Times New Roman"/>
          <w:sz w:val="24"/>
          <w:szCs w:val="24"/>
        </w:rPr>
        <w:t>süreden önce feshedilmesi durumunda tüketicilerden yükse</w:t>
      </w:r>
      <w:r w:rsidR="00264427" w:rsidRPr="007B51B9">
        <w:rPr>
          <w:rFonts w:ascii="Times New Roman" w:hAnsi="Times New Roman" w:cs="Times New Roman"/>
          <w:sz w:val="24"/>
          <w:szCs w:val="24"/>
        </w:rPr>
        <w:t>k tutarda cayma bedeli alınmasının önüne geçilmesi,</w:t>
      </w:r>
    </w:p>
    <w:p w:rsidR="0024038C" w:rsidRDefault="0024038C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16BE" w:rsidRDefault="007516BE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16BE" w:rsidRDefault="007516BE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16BE" w:rsidRDefault="007516BE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16BE" w:rsidRDefault="007516BE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4038C" w:rsidRPr="007B51B9" w:rsidRDefault="0024038C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lastRenderedPageBreak/>
        <w:t xml:space="preserve">GSM operatörlerinin taahhütlü abonelik adı altında </w:t>
      </w:r>
      <w:r w:rsidR="00057081">
        <w:rPr>
          <w:rFonts w:ascii="Times New Roman" w:hAnsi="Times New Roman" w:cs="Times New Roman"/>
          <w:sz w:val="24"/>
          <w:szCs w:val="24"/>
        </w:rPr>
        <w:t>belirledikleri taban fatura tutar</w:t>
      </w:r>
      <w:r w:rsidR="0055280D">
        <w:rPr>
          <w:rFonts w:ascii="Times New Roman" w:hAnsi="Times New Roman" w:cs="Times New Roman"/>
          <w:sz w:val="24"/>
          <w:szCs w:val="24"/>
        </w:rPr>
        <w:t>ları</w:t>
      </w:r>
      <w:r w:rsidRPr="007B51B9">
        <w:rPr>
          <w:rFonts w:ascii="Times New Roman" w:hAnsi="Times New Roman" w:cs="Times New Roman"/>
          <w:sz w:val="24"/>
          <w:szCs w:val="24"/>
        </w:rPr>
        <w:t xml:space="preserve"> ve</w:t>
      </w:r>
      <w:r w:rsidR="0055280D">
        <w:rPr>
          <w:rFonts w:ascii="Times New Roman" w:hAnsi="Times New Roman" w:cs="Times New Roman"/>
          <w:sz w:val="24"/>
          <w:szCs w:val="24"/>
        </w:rPr>
        <w:t xml:space="preserve"> üzerine ekledikleri taksit tutarları ile</w:t>
      </w:r>
      <w:r w:rsidRPr="007B51B9">
        <w:rPr>
          <w:rFonts w:ascii="Times New Roman" w:hAnsi="Times New Roman" w:cs="Times New Roman"/>
          <w:sz w:val="24"/>
          <w:szCs w:val="24"/>
        </w:rPr>
        <w:t xml:space="preserve"> değerlerinin çok üzerinde fahiş fiyat</w:t>
      </w:r>
      <w:r w:rsidR="005068C0" w:rsidRPr="007B51B9">
        <w:rPr>
          <w:rFonts w:ascii="Times New Roman" w:hAnsi="Times New Roman" w:cs="Times New Roman"/>
          <w:sz w:val="24"/>
          <w:szCs w:val="24"/>
        </w:rPr>
        <w:t>lar</w:t>
      </w:r>
      <w:r w:rsidRPr="007B51B9">
        <w:rPr>
          <w:rFonts w:ascii="Times New Roman" w:hAnsi="Times New Roman" w:cs="Times New Roman"/>
          <w:sz w:val="24"/>
          <w:szCs w:val="24"/>
        </w:rPr>
        <w:t>a cep telefonu vb. ürün satışı yapmaları</w:t>
      </w:r>
      <w:r w:rsidR="005068C0" w:rsidRPr="007B51B9">
        <w:rPr>
          <w:rFonts w:ascii="Times New Roman" w:hAnsi="Times New Roman" w:cs="Times New Roman"/>
          <w:sz w:val="24"/>
          <w:szCs w:val="24"/>
        </w:rPr>
        <w:t xml:space="preserve"> ve yine </w:t>
      </w:r>
      <w:r w:rsidR="0055280D">
        <w:rPr>
          <w:rFonts w:ascii="Times New Roman" w:hAnsi="Times New Roman" w:cs="Times New Roman"/>
          <w:sz w:val="24"/>
          <w:szCs w:val="24"/>
        </w:rPr>
        <w:t>bazı</w:t>
      </w:r>
      <w:r w:rsidR="005068C0" w:rsidRPr="007B51B9">
        <w:rPr>
          <w:rFonts w:ascii="Times New Roman" w:hAnsi="Times New Roman" w:cs="Times New Roman"/>
          <w:sz w:val="24"/>
          <w:szCs w:val="24"/>
        </w:rPr>
        <w:t xml:space="preserve"> tekno</w:t>
      </w:r>
      <w:r w:rsidR="0055280D">
        <w:rPr>
          <w:rFonts w:ascii="Times New Roman" w:hAnsi="Times New Roman" w:cs="Times New Roman"/>
          <w:sz w:val="24"/>
          <w:szCs w:val="24"/>
        </w:rPr>
        <w:t>lojik ürün satıcısı</w:t>
      </w:r>
      <w:r w:rsidR="005068C0" w:rsidRPr="007B51B9">
        <w:rPr>
          <w:rFonts w:ascii="Times New Roman" w:hAnsi="Times New Roman" w:cs="Times New Roman"/>
          <w:sz w:val="24"/>
          <w:szCs w:val="24"/>
        </w:rPr>
        <w:t xml:space="preserve"> marketlerin</w:t>
      </w:r>
      <w:r w:rsidRPr="007B51B9">
        <w:rPr>
          <w:rFonts w:ascii="Times New Roman" w:hAnsi="Times New Roman" w:cs="Times New Roman"/>
          <w:sz w:val="24"/>
          <w:szCs w:val="24"/>
        </w:rPr>
        <w:t xml:space="preserve"> anlaştıkları muhtelif bankalar aracılılığıyla </w:t>
      </w:r>
      <w:r w:rsidR="00AD031C">
        <w:rPr>
          <w:rFonts w:ascii="Times New Roman" w:hAnsi="Times New Roman" w:cs="Times New Roman"/>
          <w:sz w:val="24"/>
          <w:szCs w:val="24"/>
        </w:rPr>
        <w:t>‘</w:t>
      </w:r>
      <w:r w:rsidR="005068C0" w:rsidRPr="007B51B9">
        <w:rPr>
          <w:rFonts w:ascii="Times New Roman" w:hAnsi="Times New Roman" w:cs="Times New Roman"/>
          <w:sz w:val="24"/>
          <w:szCs w:val="24"/>
        </w:rPr>
        <w:t>kredi kartına taksit</w:t>
      </w:r>
      <w:r w:rsidR="00AD031C">
        <w:rPr>
          <w:rFonts w:ascii="Times New Roman" w:hAnsi="Times New Roman" w:cs="Times New Roman"/>
          <w:sz w:val="24"/>
          <w:szCs w:val="24"/>
        </w:rPr>
        <w:t>’</w:t>
      </w:r>
      <w:r w:rsidR="005068C0" w:rsidRPr="007B51B9">
        <w:rPr>
          <w:rFonts w:ascii="Times New Roman" w:hAnsi="Times New Roman" w:cs="Times New Roman"/>
          <w:sz w:val="24"/>
          <w:szCs w:val="24"/>
        </w:rPr>
        <w:t xml:space="preserve"> benzeri bir sistemle</w:t>
      </w:r>
      <w:r w:rsidR="0057377A">
        <w:rPr>
          <w:rFonts w:ascii="Times New Roman" w:hAnsi="Times New Roman" w:cs="Times New Roman"/>
          <w:sz w:val="24"/>
          <w:szCs w:val="24"/>
        </w:rPr>
        <w:t xml:space="preserve"> ürün bedeline karşılık gelen miktarda</w:t>
      </w:r>
      <w:r w:rsidR="005068C0" w:rsidRPr="007B51B9">
        <w:rPr>
          <w:rFonts w:ascii="Times New Roman" w:hAnsi="Times New Roman" w:cs="Times New Roman"/>
          <w:sz w:val="24"/>
          <w:szCs w:val="24"/>
        </w:rPr>
        <w:t xml:space="preserve"> tüketici kredisi kullandırmaları </w:t>
      </w:r>
      <w:r w:rsidRPr="007B51B9">
        <w:rPr>
          <w:rFonts w:ascii="Times New Roman" w:hAnsi="Times New Roman" w:cs="Times New Roman"/>
          <w:sz w:val="24"/>
          <w:szCs w:val="24"/>
        </w:rPr>
        <w:t>uygulamaları</w:t>
      </w:r>
      <w:r w:rsidR="005068C0" w:rsidRPr="007B51B9">
        <w:rPr>
          <w:rFonts w:ascii="Times New Roman" w:hAnsi="Times New Roman" w:cs="Times New Roman"/>
          <w:sz w:val="24"/>
          <w:szCs w:val="24"/>
        </w:rPr>
        <w:t xml:space="preserve"> ile yaşanan mağduriyetlerle ilgili olarak</w:t>
      </w:r>
      <w:r w:rsidR="00AD031C">
        <w:rPr>
          <w:rFonts w:ascii="Times New Roman" w:hAnsi="Times New Roman" w:cs="Times New Roman"/>
          <w:sz w:val="24"/>
          <w:szCs w:val="24"/>
        </w:rPr>
        <w:t>;</w:t>
      </w:r>
      <w:r w:rsidR="005068C0"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AD031C">
        <w:rPr>
          <w:rFonts w:ascii="Times New Roman" w:hAnsi="Times New Roman" w:cs="Times New Roman"/>
          <w:sz w:val="24"/>
          <w:szCs w:val="24"/>
        </w:rPr>
        <w:t xml:space="preserve">elektronik cihazlar, cep telefonları vb. ürünler </w:t>
      </w:r>
      <w:r w:rsidR="00CA106D" w:rsidRPr="007B51B9">
        <w:rPr>
          <w:rFonts w:ascii="Times New Roman" w:hAnsi="Times New Roman" w:cs="Times New Roman"/>
          <w:sz w:val="24"/>
          <w:szCs w:val="24"/>
        </w:rPr>
        <w:t>için kredi kartlarına getirilen taksit yasağının (BDDK yönetmeliği) kaldırıl</w:t>
      </w:r>
      <w:r w:rsidR="00EA30B8" w:rsidRPr="007B51B9">
        <w:rPr>
          <w:rFonts w:ascii="Times New Roman" w:hAnsi="Times New Roman" w:cs="Times New Roman"/>
          <w:sz w:val="24"/>
          <w:szCs w:val="24"/>
        </w:rPr>
        <w:t>ması</w:t>
      </w:r>
      <w:r w:rsidR="000D251C">
        <w:rPr>
          <w:rFonts w:ascii="Times New Roman" w:hAnsi="Times New Roman" w:cs="Times New Roman"/>
          <w:sz w:val="24"/>
          <w:szCs w:val="24"/>
        </w:rPr>
        <w:t>nın</w:t>
      </w:r>
      <w:r w:rsidR="002E14D5">
        <w:rPr>
          <w:rFonts w:ascii="Times New Roman" w:hAnsi="Times New Roman" w:cs="Times New Roman"/>
          <w:sz w:val="24"/>
          <w:szCs w:val="24"/>
        </w:rPr>
        <w:t xml:space="preserve"> ve</w:t>
      </w:r>
      <w:r w:rsidR="00CA106D" w:rsidRPr="007B51B9">
        <w:rPr>
          <w:rFonts w:ascii="Times New Roman" w:hAnsi="Times New Roman" w:cs="Times New Roman"/>
          <w:sz w:val="24"/>
          <w:szCs w:val="24"/>
        </w:rPr>
        <w:t xml:space="preserve"> böylece her türlü cep telefonu vb. elektronik </w:t>
      </w:r>
      <w:r w:rsidRPr="007B51B9">
        <w:rPr>
          <w:rFonts w:ascii="Times New Roman" w:hAnsi="Times New Roman" w:cs="Times New Roman"/>
          <w:sz w:val="24"/>
          <w:szCs w:val="24"/>
        </w:rPr>
        <w:t>cihaz satışının GSM operatörlerinin tekelin</w:t>
      </w:r>
      <w:r w:rsidR="00CA106D" w:rsidRPr="007B51B9">
        <w:rPr>
          <w:rFonts w:ascii="Times New Roman" w:hAnsi="Times New Roman" w:cs="Times New Roman"/>
          <w:sz w:val="24"/>
          <w:szCs w:val="24"/>
        </w:rPr>
        <w:t xml:space="preserve">e </w:t>
      </w:r>
      <w:r w:rsidR="00812DD3" w:rsidRPr="007B51B9">
        <w:rPr>
          <w:rFonts w:ascii="Times New Roman" w:hAnsi="Times New Roman" w:cs="Times New Roman"/>
          <w:sz w:val="24"/>
          <w:szCs w:val="24"/>
        </w:rPr>
        <w:t>bırakılmaması</w:t>
      </w:r>
      <w:r w:rsidR="000D251C">
        <w:rPr>
          <w:rFonts w:ascii="Times New Roman" w:hAnsi="Times New Roman" w:cs="Times New Roman"/>
          <w:sz w:val="24"/>
          <w:szCs w:val="24"/>
        </w:rPr>
        <w:t>nın</w:t>
      </w:r>
      <w:r w:rsidR="002E14D5">
        <w:rPr>
          <w:rFonts w:ascii="Times New Roman" w:hAnsi="Times New Roman" w:cs="Times New Roman"/>
          <w:sz w:val="24"/>
          <w:szCs w:val="24"/>
        </w:rPr>
        <w:t xml:space="preserve"> sağlanması, </w:t>
      </w:r>
      <w:r w:rsidR="000D251C">
        <w:rPr>
          <w:rFonts w:ascii="Times New Roman" w:hAnsi="Times New Roman" w:cs="Times New Roman"/>
          <w:sz w:val="24"/>
          <w:szCs w:val="24"/>
        </w:rPr>
        <w:t>bu vesileyle</w:t>
      </w:r>
      <w:r w:rsidR="00812DD3"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CA106D" w:rsidRPr="007B51B9">
        <w:rPr>
          <w:rFonts w:ascii="Times New Roman" w:hAnsi="Times New Roman" w:cs="Times New Roman"/>
          <w:sz w:val="24"/>
          <w:szCs w:val="24"/>
        </w:rPr>
        <w:t xml:space="preserve">piyasadaki haksız rekabetin ve tüketici mağduriyetlerinin </w:t>
      </w:r>
      <w:r w:rsidR="008939DC">
        <w:rPr>
          <w:rFonts w:ascii="Times New Roman" w:hAnsi="Times New Roman" w:cs="Times New Roman"/>
          <w:sz w:val="24"/>
          <w:szCs w:val="24"/>
        </w:rPr>
        <w:t xml:space="preserve">bir ölçüde </w:t>
      </w:r>
      <w:r w:rsidR="00CA106D" w:rsidRPr="007B51B9">
        <w:rPr>
          <w:rFonts w:ascii="Times New Roman" w:hAnsi="Times New Roman" w:cs="Times New Roman"/>
          <w:sz w:val="24"/>
          <w:szCs w:val="24"/>
        </w:rPr>
        <w:t>önüne geçilmesi,</w:t>
      </w:r>
    </w:p>
    <w:p w:rsidR="001A4A61" w:rsidRPr="001A4A61" w:rsidRDefault="001A4A61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4A61" w:rsidRPr="007B51B9" w:rsidRDefault="00D3779A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A4A61" w:rsidRPr="007B51B9">
        <w:rPr>
          <w:rFonts w:ascii="Times New Roman" w:hAnsi="Times New Roman" w:cs="Times New Roman"/>
          <w:sz w:val="24"/>
          <w:szCs w:val="24"/>
        </w:rPr>
        <w:t>üketicilerin onayı alınmadan ön ödemeli doğalgaz sayaçlarının mekanik sayaçla değiştirilmesi ve tüketic</w:t>
      </w:r>
      <w:r w:rsidR="00264427" w:rsidRPr="007B51B9">
        <w:rPr>
          <w:rFonts w:ascii="Times New Roman" w:hAnsi="Times New Roman" w:cs="Times New Roman"/>
          <w:sz w:val="24"/>
          <w:szCs w:val="24"/>
        </w:rPr>
        <w:t>ilerden güvence bedeli alınması ile yaşanan tüketici mağduriyetlerinin önlenmesi,</w:t>
      </w:r>
    </w:p>
    <w:p w:rsidR="001A4A61" w:rsidRPr="001A4A61" w:rsidRDefault="001A4A61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4A61" w:rsidRPr="007B51B9" w:rsidRDefault="001A4A61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 xml:space="preserve">Ev adresinin değişmesi </w:t>
      </w:r>
      <w:r w:rsidR="006E30B8" w:rsidRPr="007B51B9">
        <w:rPr>
          <w:rFonts w:ascii="Times New Roman" w:hAnsi="Times New Roman" w:cs="Times New Roman"/>
          <w:sz w:val="24"/>
          <w:szCs w:val="24"/>
        </w:rPr>
        <w:t xml:space="preserve">durumunda ilgili firmaların tek taraflı olarak </w:t>
      </w:r>
      <w:r w:rsidRPr="007B51B9">
        <w:rPr>
          <w:rFonts w:ascii="Times New Roman" w:hAnsi="Times New Roman" w:cs="Times New Roman"/>
          <w:sz w:val="24"/>
          <w:szCs w:val="24"/>
        </w:rPr>
        <w:t>abonelik sözleşme</w:t>
      </w:r>
      <w:r w:rsidR="006E30B8" w:rsidRPr="007B51B9">
        <w:rPr>
          <w:rFonts w:ascii="Times New Roman" w:hAnsi="Times New Roman" w:cs="Times New Roman"/>
          <w:sz w:val="24"/>
          <w:szCs w:val="24"/>
        </w:rPr>
        <w:t xml:space="preserve">lerini sonlandırarak tüketicileri talepleri dışında </w:t>
      </w:r>
      <w:r w:rsidRPr="007B51B9">
        <w:rPr>
          <w:rFonts w:ascii="Times New Roman" w:hAnsi="Times New Roman" w:cs="Times New Roman"/>
          <w:sz w:val="24"/>
          <w:szCs w:val="24"/>
        </w:rPr>
        <w:t>yeni</w:t>
      </w:r>
      <w:r w:rsidR="006E30B8" w:rsidRPr="007B51B9">
        <w:rPr>
          <w:rFonts w:ascii="Times New Roman" w:hAnsi="Times New Roman" w:cs="Times New Roman"/>
          <w:sz w:val="24"/>
          <w:szCs w:val="24"/>
        </w:rPr>
        <w:t xml:space="preserve"> abonelik yapmaya zorlamalarının </w:t>
      </w:r>
      <w:r w:rsidRPr="007B51B9">
        <w:rPr>
          <w:rFonts w:ascii="Times New Roman" w:hAnsi="Times New Roman" w:cs="Times New Roman"/>
          <w:sz w:val="24"/>
          <w:szCs w:val="24"/>
        </w:rPr>
        <w:t>ve</w:t>
      </w:r>
      <w:r w:rsidR="006E30B8" w:rsidRPr="007B51B9">
        <w:rPr>
          <w:rFonts w:ascii="Times New Roman" w:hAnsi="Times New Roman" w:cs="Times New Roman"/>
          <w:sz w:val="24"/>
          <w:szCs w:val="24"/>
        </w:rPr>
        <w:t xml:space="preserve"> dolayısıyla</w:t>
      </w:r>
      <w:r w:rsidRPr="007B51B9">
        <w:rPr>
          <w:rFonts w:ascii="Times New Roman" w:hAnsi="Times New Roman" w:cs="Times New Roman"/>
          <w:sz w:val="24"/>
          <w:szCs w:val="24"/>
        </w:rPr>
        <w:t xml:space="preserve"> güvence bedelinin eski abonelikten yeni aboneliğe aktarı</w:t>
      </w:r>
      <w:r w:rsidR="006E30B8" w:rsidRPr="007B51B9">
        <w:rPr>
          <w:rFonts w:ascii="Times New Roman" w:hAnsi="Times New Roman" w:cs="Times New Roman"/>
          <w:sz w:val="24"/>
          <w:szCs w:val="24"/>
        </w:rPr>
        <w:t xml:space="preserve">lmayarak yeniden talep edilmesinin önlenmesi, </w:t>
      </w:r>
    </w:p>
    <w:p w:rsidR="0042516E" w:rsidRDefault="0042516E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516E" w:rsidRPr="007B51B9" w:rsidRDefault="0042516E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 xml:space="preserve">Aboneliğin feshedilmediği halde, güvence bedelinin güncellenmesi adı altında </w:t>
      </w:r>
      <w:r w:rsidR="002A62A1" w:rsidRPr="007B51B9">
        <w:rPr>
          <w:rFonts w:ascii="Times New Roman" w:hAnsi="Times New Roman" w:cs="Times New Roman"/>
          <w:sz w:val="24"/>
          <w:szCs w:val="24"/>
        </w:rPr>
        <w:t>yeniden ücret (farkının) alınmasının önlenmesi,</w:t>
      </w:r>
    </w:p>
    <w:p w:rsidR="0042516E" w:rsidRPr="001A4A61" w:rsidRDefault="0042516E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2516E" w:rsidRPr="007B51B9" w:rsidRDefault="0042516E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Abonenin vefatı durumunda, miras hukukuna aykırı olarak tüketicilerden yeni ve fahiş abonelik ücreti (güvence bedeli) alınmasının önlenmesi,</w:t>
      </w:r>
    </w:p>
    <w:p w:rsidR="0042516E" w:rsidRPr="001A4A61" w:rsidRDefault="0042516E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4A61" w:rsidRPr="007B51B9" w:rsidRDefault="001A4A61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Kanalizasyon hizmeti verilmeyen tatil yörelerinde tüketicilerden “kanal</w:t>
      </w:r>
      <w:r w:rsidR="0050553A" w:rsidRPr="007B51B9">
        <w:rPr>
          <w:rFonts w:ascii="Times New Roman" w:hAnsi="Times New Roman" w:cs="Times New Roman"/>
          <w:sz w:val="24"/>
          <w:szCs w:val="24"/>
        </w:rPr>
        <w:t>izasyon hizmet bedeli” alınma</w:t>
      </w:r>
      <w:r w:rsidR="00C92B19">
        <w:rPr>
          <w:rFonts w:ascii="Times New Roman" w:hAnsi="Times New Roman" w:cs="Times New Roman"/>
          <w:sz w:val="24"/>
          <w:szCs w:val="24"/>
        </w:rPr>
        <w:t>sının önlenmesi</w:t>
      </w:r>
      <w:r w:rsidR="0050553A" w:rsidRPr="007B51B9">
        <w:rPr>
          <w:rFonts w:ascii="Times New Roman" w:hAnsi="Times New Roman" w:cs="Times New Roman"/>
          <w:sz w:val="24"/>
          <w:szCs w:val="24"/>
        </w:rPr>
        <w:t>,</w:t>
      </w:r>
    </w:p>
    <w:p w:rsidR="001A4A61" w:rsidRPr="001A4A61" w:rsidRDefault="001A4A61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4A61" w:rsidRPr="007B51B9" w:rsidRDefault="00C92B19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1A4A61" w:rsidRPr="007B51B9">
        <w:rPr>
          <w:rFonts w:ascii="Times New Roman" w:hAnsi="Times New Roman" w:cs="Times New Roman"/>
          <w:sz w:val="24"/>
          <w:szCs w:val="24"/>
        </w:rPr>
        <w:t xml:space="preserve">elediyelerin farklı 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ve </w:t>
      </w:r>
      <w:r w:rsidR="00910637">
        <w:rPr>
          <w:rFonts w:ascii="Times New Roman" w:hAnsi="Times New Roman" w:cs="Times New Roman"/>
          <w:sz w:val="24"/>
          <w:szCs w:val="24"/>
        </w:rPr>
        <w:t>fahiş su fiyatı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910637">
        <w:rPr>
          <w:rFonts w:ascii="Times New Roman" w:hAnsi="Times New Roman" w:cs="Times New Roman"/>
          <w:sz w:val="24"/>
          <w:szCs w:val="24"/>
        </w:rPr>
        <w:t>belirlemelerinin yarattığı mağduriyetlere çözüm bulunması</w:t>
      </w:r>
      <w:r w:rsidR="002D7ECB" w:rsidRPr="007B51B9">
        <w:rPr>
          <w:rFonts w:ascii="Times New Roman" w:hAnsi="Times New Roman" w:cs="Times New Roman"/>
          <w:sz w:val="24"/>
          <w:szCs w:val="24"/>
        </w:rPr>
        <w:t>,</w:t>
      </w:r>
    </w:p>
    <w:p w:rsidR="001A4A61" w:rsidRPr="001A4A61" w:rsidRDefault="001A4A61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4A61" w:rsidRPr="007B51B9" w:rsidRDefault="001A4A61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E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nerji </w:t>
      </w:r>
      <w:r w:rsidRPr="007B51B9">
        <w:rPr>
          <w:rFonts w:ascii="Times New Roman" w:hAnsi="Times New Roman" w:cs="Times New Roman"/>
          <w:sz w:val="24"/>
          <w:szCs w:val="24"/>
        </w:rPr>
        <w:t>P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iyasası </w:t>
      </w:r>
      <w:r w:rsidRPr="007B51B9">
        <w:rPr>
          <w:rFonts w:ascii="Times New Roman" w:hAnsi="Times New Roman" w:cs="Times New Roman"/>
          <w:sz w:val="24"/>
          <w:szCs w:val="24"/>
        </w:rPr>
        <w:t>D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üzenleme </w:t>
      </w:r>
      <w:r w:rsidRPr="007B51B9">
        <w:rPr>
          <w:rFonts w:ascii="Times New Roman" w:hAnsi="Times New Roman" w:cs="Times New Roman"/>
          <w:sz w:val="24"/>
          <w:szCs w:val="24"/>
        </w:rPr>
        <w:t>K</w:t>
      </w:r>
      <w:r w:rsidR="002D7ECB" w:rsidRPr="007B51B9">
        <w:rPr>
          <w:rFonts w:ascii="Times New Roman" w:hAnsi="Times New Roman" w:cs="Times New Roman"/>
          <w:sz w:val="24"/>
          <w:szCs w:val="24"/>
        </w:rPr>
        <w:t>urulu</w:t>
      </w:r>
      <w:r w:rsidRPr="007B51B9">
        <w:rPr>
          <w:rFonts w:ascii="Times New Roman" w:hAnsi="Times New Roman" w:cs="Times New Roman"/>
          <w:sz w:val="24"/>
          <w:szCs w:val="24"/>
        </w:rPr>
        <w:t xml:space="preserve"> ve B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ilgi </w:t>
      </w:r>
      <w:r w:rsidRPr="007B51B9">
        <w:rPr>
          <w:rFonts w:ascii="Times New Roman" w:hAnsi="Times New Roman" w:cs="Times New Roman"/>
          <w:sz w:val="24"/>
          <w:szCs w:val="24"/>
        </w:rPr>
        <w:t>T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eknolojileri İletişim </w:t>
      </w:r>
      <w:r w:rsidRPr="007B51B9">
        <w:rPr>
          <w:rFonts w:ascii="Times New Roman" w:hAnsi="Times New Roman" w:cs="Times New Roman"/>
          <w:sz w:val="24"/>
          <w:szCs w:val="24"/>
        </w:rPr>
        <w:t>K</w:t>
      </w:r>
      <w:r w:rsidR="00910637">
        <w:rPr>
          <w:rFonts w:ascii="Times New Roman" w:hAnsi="Times New Roman" w:cs="Times New Roman"/>
          <w:sz w:val="24"/>
          <w:szCs w:val="24"/>
        </w:rPr>
        <w:t>urumu gibi kurumlar nezdinde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 tüketicilerin daha kolay ulaşmasına ve </w:t>
      </w:r>
      <w:r w:rsidR="0024038C" w:rsidRPr="007B51B9">
        <w:rPr>
          <w:rFonts w:ascii="Times New Roman" w:hAnsi="Times New Roman" w:cs="Times New Roman"/>
          <w:sz w:val="24"/>
          <w:szCs w:val="24"/>
        </w:rPr>
        <w:t>şikâyetlerini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 iletme</w:t>
      </w:r>
      <w:r w:rsidR="008361F2">
        <w:rPr>
          <w:rFonts w:ascii="Times New Roman" w:hAnsi="Times New Roman" w:cs="Times New Roman"/>
          <w:sz w:val="24"/>
          <w:szCs w:val="24"/>
        </w:rPr>
        <w:t>leri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ne </w:t>
      </w:r>
      <w:r w:rsidR="0024038C" w:rsidRPr="007B51B9">
        <w:rPr>
          <w:rFonts w:ascii="Times New Roman" w:hAnsi="Times New Roman" w:cs="Times New Roman"/>
          <w:sz w:val="24"/>
          <w:szCs w:val="24"/>
        </w:rPr>
        <w:t>imkân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 sağlayacak </w:t>
      </w:r>
      <w:r w:rsidR="008361F2">
        <w:rPr>
          <w:rFonts w:ascii="Times New Roman" w:hAnsi="Times New Roman" w:cs="Times New Roman"/>
          <w:sz w:val="24"/>
          <w:szCs w:val="24"/>
        </w:rPr>
        <w:t xml:space="preserve">düzenlemeler yapılmasının </w:t>
      </w:r>
      <w:r w:rsidR="002D7ECB" w:rsidRPr="007B51B9">
        <w:rPr>
          <w:rFonts w:ascii="Times New Roman" w:hAnsi="Times New Roman" w:cs="Times New Roman"/>
          <w:sz w:val="24"/>
          <w:szCs w:val="24"/>
        </w:rPr>
        <w:t>veya</w:t>
      </w:r>
      <w:r w:rsidR="008361F2">
        <w:rPr>
          <w:rFonts w:ascii="Times New Roman" w:hAnsi="Times New Roman" w:cs="Times New Roman"/>
          <w:sz w:val="24"/>
          <w:szCs w:val="24"/>
        </w:rPr>
        <w:t xml:space="preserve"> mevcut sistemlerin</w:t>
      </w:r>
      <w:r w:rsidR="002D7ECB" w:rsidRPr="007B51B9">
        <w:rPr>
          <w:rFonts w:ascii="Times New Roman" w:hAnsi="Times New Roman" w:cs="Times New Roman"/>
          <w:sz w:val="24"/>
          <w:szCs w:val="24"/>
        </w:rPr>
        <w:t xml:space="preserve"> daha </w:t>
      </w:r>
      <w:r w:rsidRPr="007B51B9">
        <w:rPr>
          <w:rFonts w:ascii="Times New Roman" w:hAnsi="Times New Roman" w:cs="Times New Roman"/>
          <w:sz w:val="24"/>
          <w:szCs w:val="24"/>
        </w:rPr>
        <w:t>sade hale getirilmesi</w:t>
      </w:r>
      <w:r w:rsidR="008361F2">
        <w:rPr>
          <w:rFonts w:ascii="Times New Roman" w:hAnsi="Times New Roman" w:cs="Times New Roman"/>
          <w:sz w:val="24"/>
          <w:szCs w:val="24"/>
        </w:rPr>
        <w:t>nin sağlanması</w:t>
      </w:r>
      <w:r w:rsidR="002D7ECB" w:rsidRPr="007B51B9">
        <w:rPr>
          <w:rFonts w:ascii="Times New Roman" w:hAnsi="Times New Roman" w:cs="Times New Roman"/>
          <w:sz w:val="24"/>
          <w:szCs w:val="24"/>
        </w:rPr>
        <w:t>,</w:t>
      </w:r>
    </w:p>
    <w:p w:rsidR="001A4A61" w:rsidRPr="001A4A61" w:rsidRDefault="001A4A61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4A61" w:rsidRPr="007B51B9" w:rsidRDefault="001A4A61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6502 sayılı Konunun 52/4 maddesi ile taahhütlü aboneliklere ilişkin düzenleme</w:t>
      </w:r>
      <w:r w:rsidR="002D7ECB" w:rsidRPr="007B51B9">
        <w:rPr>
          <w:rFonts w:ascii="Times New Roman" w:hAnsi="Times New Roman" w:cs="Times New Roman"/>
          <w:sz w:val="24"/>
          <w:szCs w:val="24"/>
        </w:rPr>
        <w:t>lerin daha net hale getirilmesi,</w:t>
      </w:r>
    </w:p>
    <w:p w:rsidR="001A4A61" w:rsidRPr="001A4A61" w:rsidRDefault="001A4A61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A4A61" w:rsidRPr="007B51B9" w:rsidRDefault="001A4A61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Faturalarını basılı olarak alınan tüketicilerden sayfa başına ücret alınmasının engellenmesi.</w:t>
      </w:r>
    </w:p>
    <w:p w:rsidR="001A4A61" w:rsidRPr="001A4A61" w:rsidRDefault="001A4A61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77E6" w:rsidRPr="007B51B9" w:rsidRDefault="001D77E6" w:rsidP="003D5E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B9">
        <w:rPr>
          <w:rFonts w:ascii="Times New Roman" w:hAnsi="Times New Roman" w:cs="Times New Roman"/>
          <w:b/>
          <w:sz w:val="24"/>
          <w:szCs w:val="24"/>
        </w:rPr>
        <w:t xml:space="preserve">III. Çalıştay: </w:t>
      </w:r>
      <w:r w:rsidR="007B51B9">
        <w:rPr>
          <w:rFonts w:ascii="Times New Roman" w:hAnsi="Times New Roman" w:cs="Times New Roman"/>
          <w:b/>
          <w:sz w:val="24"/>
          <w:szCs w:val="24"/>
        </w:rPr>
        <w:t>Tüketicinin Sağlık v</w:t>
      </w:r>
      <w:r w:rsidRPr="007B51B9">
        <w:rPr>
          <w:rFonts w:ascii="Times New Roman" w:hAnsi="Times New Roman" w:cs="Times New Roman"/>
          <w:b/>
          <w:sz w:val="24"/>
          <w:szCs w:val="24"/>
        </w:rPr>
        <w:t>e Güvenliği:</w:t>
      </w:r>
    </w:p>
    <w:p w:rsidR="001D77E6" w:rsidRDefault="001D77E6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7E6" w:rsidRPr="007B51B9" w:rsidRDefault="001D77E6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Tüm üretim ve tüketim uygulamaları</w:t>
      </w:r>
      <w:r w:rsidR="002D3F69" w:rsidRPr="007B51B9">
        <w:rPr>
          <w:rFonts w:ascii="Times New Roman" w:hAnsi="Times New Roman" w:cs="Times New Roman"/>
          <w:sz w:val="24"/>
          <w:szCs w:val="24"/>
        </w:rPr>
        <w:t>nın insan s</w:t>
      </w:r>
      <w:r w:rsidR="00407A39">
        <w:rPr>
          <w:rFonts w:ascii="Times New Roman" w:hAnsi="Times New Roman" w:cs="Times New Roman"/>
          <w:sz w:val="24"/>
          <w:szCs w:val="24"/>
        </w:rPr>
        <w:t>ağlığını yakından ilgilendirdiği;</w:t>
      </w:r>
      <w:r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2D3F69" w:rsidRPr="007B51B9">
        <w:rPr>
          <w:rFonts w:ascii="Times New Roman" w:hAnsi="Times New Roman" w:cs="Times New Roman"/>
          <w:sz w:val="24"/>
          <w:szCs w:val="24"/>
        </w:rPr>
        <w:t>g</w:t>
      </w:r>
      <w:r w:rsidRPr="007B51B9">
        <w:rPr>
          <w:rFonts w:ascii="Times New Roman" w:hAnsi="Times New Roman" w:cs="Times New Roman"/>
          <w:sz w:val="24"/>
          <w:szCs w:val="24"/>
        </w:rPr>
        <w:t xml:space="preserve">ıda, enerji, ulaşım, sanayi gibi üretim politikaları </w:t>
      </w:r>
      <w:r w:rsidR="002D3F69" w:rsidRPr="007B51B9">
        <w:rPr>
          <w:rFonts w:ascii="Times New Roman" w:hAnsi="Times New Roman" w:cs="Times New Roman"/>
          <w:sz w:val="24"/>
          <w:szCs w:val="24"/>
        </w:rPr>
        <w:t xml:space="preserve">ile </w:t>
      </w:r>
      <w:r w:rsidRPr="007B51B9">
        <w:rPr>
          <w:rFonts w:ascii="Times New Roman" w:hAnsi="Times New Roman" w:cs="Times New Roman"/>
          <w:sz w:val="24"/>
          <w:szCs w:val="24"/>
        </w:rPr>
        <w:t>fosil kaynaklara dayalı tüketim</w:t>
      </w:r>
      <w:r w:rsidR="002D3F69" w:rsidRPr="007B51B9">
        <w:rPr>
          <w:rFonts w:ascii="Times New Roman" w:hAnsi="Times New Roman" w:cs="Times New Roman"/>
          <w:sz w:val="24"/>
          <w:szCs w:val="24"/>
        </w:rPr>
        <w:t>in</w:t>
      </w:r>
      <w:r w:rsidRPr="007B51B9">
        <w:rPr>
          <w:rFonts w:ascii="Times New Roman" w:hAnsi="Times New Roman" w:cs="Times New Roman"/>
          <w:sz w:val="24"/>
          <w:szCs w:val="24"/>
        </w:rPr>
        <w:t xml:space="preserve"> hem çevreyi hem de in</w:t>
      </w:r>
      <w:r w:rsidR="00407A39">
        <w:rPr>
          <w:rFonts w:ascii="Times New Roman" w:hAnsi="Times New Roman" w:cs="Times New Roman"/>
          <w:sz w:val="24"/>
          <w:szCs w:val="24"/>
        </w:rPr>
        <w:t>san ve hayvan sağlığını etkilediği göz önünde bulundurularak</w:t>
      </w:r>
      <w:r w:rsidR="002D3F69" w:rsidRPr="007B51B9">
        <w:rPr>
          <w:rFonts w:ascii="Times New Roman" w:hAnsi="Times New Roman" w:cs="Times New Roman"/>
          <w:sz w:val="24"/>
          <w:szCs w:val="24"/>
        </w:rPr>
        <w:t xml:space="preserve"> Piyasa Gözetimi ve Denetimi </w:t>
      </w:r>
      <w:r w:rsidR="004B1AB5">
        <w:rPr>
          <w:rFonts w:ascii="Times New Roman" w:hAnsi="Times New Roman" w:cs="Times New Roman"/>
          <w:sz w:val="24"/>
          <w:szCs w:val="24"/>
        </w:rPr>
        <w:t xml:space="preserve">(PGD) </w:t>
      </w:r>
      <w:r w:rsidR="002D3F69" w:rsidRPr="007B51B9">
        <w:rPr>
          <w:rFonts w:ascii="Times New Roman" w:hAnsi="Times New Roman" w:cs="Times New Roman"/>
          <w:sz w:val="24"/>
          <w:szCs w:val="24"/>
        </w:rPr>
        <w:t>alanında</w:t>
      </w:r>
      <w:r w:rsidRPr="007B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D6" w:rsidRPr="007B51B9">
        <w:rPr>
          <w:rFonts w:ascii="Times New Roman" w:hAnsi="Times New Roman" w:cs="Times New Roman"/>
          <w:sz w:val="24"/>
          <w:szCs w:val="24"/>
        </w:rPr>
        <w:t xml:space="preserve">faaliyet gösteren </w:t>
      </w:r>
      <w:r w:rsidR="002D3F69" w:rsidRPr="007B51B9">
        <w:rPr>
          <w:rFonts w:ascii="Times New Roman" w:hAnsi="Times New Roman" w:cs="Times New Roman"/>
          <w:sz w:val="24"/>
          <w:szCs w:val="24"/>
        </w:rPr>
        <w:t xml:space="preserve">9 farklı </w:t>
      </w:r>
      <w:r w:rsidRPr="007B51B9">
        <w:rPr>
          <w:rFonts w:ascii="Times New Roman" w:hAnsi="Times New Roman" w:cs="Times New Roman"/>
          <w:sz w:val="24"/>
          <w:szCs w:val="24"/>
        </w:rPr>
        <w:t>yetkili kuruluşun görev alan</w:t>
      </w:r>
      <w:r w:rsidR="001047D6" w:rsidRPr="007B51B9">
        <w:rPr>
          <w:rFonts w:ascii="Times New Roman" w:hAnsi="Times New Roman" w:cs="Times New Roman"/>
          <w:sz w:val="24"/>
          <w:szCs w:val="24"/>
        </w:rPr>
        <w:t>lar</w:t>
      </w:r>
      <w:r w:rsidRPr="007B51B9">
        <w:rPr>
          <w:rFonts w:ascii="Times New Roman" w:hAnsi="Times New Roman" w:cs="Times New Roman"/>
          <w:sz w:val="24"/>
          <w:szCs w:val="24"/>
        </w:rPr>
        <w:t xml:space="preserve">ına giren konularda </w:t>
      </w:r>
      <w:r w:rsidR="003D5E64">
        <w:rPr>
          <w:rFonts w:ascii="Times New Roman" w:hAnsi="Times New Roman" w:cs="Times New Roman"/>
          <w:sz w:val="24"/>
          <w:szCs w:val="24"/>
        </w:rPr>
        <w:t>daha</w:t>
      </w:r>
      <w:r w:rsidR="001047D6" w:rsidRPr="007B51B9">
        <w:rPr>
          <w:rFonts w:ascii="Times New Roman" w:hAnsi="Times New Roman" w:cs="Times New Roman"/>
          <w:sz w:val="24"/>
          <w:szCs w:val="24"/>
        </w:rPr>
        <w:t xml:space="preserve"> koordineli ve bağlantılı çalışmaları</w:t>
      </w:r>
      <w:r w:rsidR="00407A39">
        <w:rPr>
          <w:rFonts w:ascii="Times New Roman" w:hAnsi="Times New Roman" w:cs="Times New Roman"/>
          <w:sz w:val="24"/>
          <w:szCs w:val="24"/>
        </w:rPr>
        <w:t>nın sağlanmas</w:t>
      </w:r>
      <w:r w:rsidR="001047D6" w:rsidRPr="007B51B9">
        <w:rPr>
          <w:rFonts w:ascii="Times New Roman" w:hAnsi="Times New Roman" w:cs="Times New Roman"/>
          <w:sz w:val="24"/>
          <w:szCs w:val="24"/>
        </w:rPr>
        <w:t>,</w:t>
      </w:r>
    </w:p>
    <w:p w:rsidR="00B174AB" w:rsidRDefault="00B174AB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47DBE" w:rsidRPr="007B51B9" w:rsidRDefault="00B174AB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 xml:space="preserve">PGD’de yetkili 9 yetkili kuruluşu organize edecek bir üst yapının oluşturulması, </w:t>
      </w:r>
      <w:r w:rsidR="009F64BA" w:rsidRPr="007B51B9">
        <w:rPr>
          <w:rFonts w:ascii="Times New Roman" w:hAnsi="Times New Roman" w:cs="Times New Roman"/>
          <w:sz w:val="24"/>
          <w:szCs w:val="24"/>
        </w:rPr>
        <w:t xml:space="preserve">bu </w:t>
      </w:r>
      <w:r w:rsidR="004B1AB5">
        <w:rPr>
          <w:rFonts w:ascii="Times New Roman" w:hAnsi="Times New Roman" w:cs="Times New Roman"/>
          <w:sz w:val="24"/>
          <w:szCs w:val="24"/>
        </w:rPr>
        <w:t xml:space="preserve">sayede bu </w:t>
      </w:r>
      <w:r w:rsidR="009F64BA" w:rsidRPr="007B51B9">
        <w:rPr>
          <w:rFonts w:ascii="Times New Roman" w:hAnsi="Times New Roman" w:cs="Times New Roman"/>
          <w:sz w:val="24"/>
          <w:szCs w:val="24"/>
        </w:rPr>
        <w:t xml:space="preserve">kuruluşların yetki karmaşalarının giderilmesi, </w:t>
      </w:r>
      <w:r w:rsidR="00AC3BA4" w:rsidRPr="007B51B9">
        <w:rPr>
          <w:rFonts w:ascii="Times New Roman" w:hAnsi="Times New Roman" w:cs="Times New Roman"/>
          <w:sz w:val="24"/>
          <w:szCs w:val="24"/>
        </w:rPr>
        <w:t xml:space="preserve">kurumların </w:t>
      </w:r>
      <w:r w:rsidR="009F64BA" w:rsidRPr="007B51B9">
        <w:rPr>
          <w:rFonts w:ascii="Times New Roman" w:hAnsi="Times New Roman" w:cs="Times New Roman"/>
          <w:sz w:val="24"/>
          <w:szCs w:val="24"/>
        </w:rPr>
        <w:t>görev ve yetki kapsamı sınırlarının</w:t>
      </w:r>
      <w:r w:rsidR="00AC3BA4"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9F64BA" w:rsidRPr="007B51B9">
        <w:rPr>
          <w:rFonts w:ascii="Times New Roman" w:hAnsi="Times New Roman" w:cs="Times New Roman"/>
          <w:sz w:val="24"/>
          <w:szCs w:val="24"/>
        </w:rPr>
        <w:lastRenderedPageBreak/>
        <w:t xml:space="preserve">açık bir şekilde belirlenmesi, </w:t>
      </w:r>
      <w:r w:rsidR="00AC3BA4" w:rsidRPr="007B51B9">
        <w:rPr>
          <w:rFonts w:ascii="Times New Roman" w:hAnsi="Times New Roman" w:cs="Times New Roman"/>
          <w:sz w:val="24"/>
          <w:szCs w:val="24"/>
        </w:rPr>
        <w:t>PGD kurum ve kuruluşlarının görev tanımlarının yapılması</w:t>
      </w:r>
      <w:r w:rsidR="004B1AB5">
        <w:rPr>
          <w:rFonts w:ascii="Times New Roman" w:hAnsi="Times New Roman" w:cs="Times New Roman"/>
          <w:sz w:val="24"/>
          <w:szCs w:val="24"/>
        </w:rPr>
        <w:t xml:space="preserve"> için çalışmalar yapılması</w:t>
      </w:r>
      <w:r w:rsidR="00AC3BA4" w:rsidRPr="007B51B9">
        <w:rPr>
          <w:rFonts w:ascii="Times New Roman" w:hAnsi="Times New Roman" w:cs="Times New Roman"/>
          <w:sz w:val="24"/>
          <w:szCs w:val="24"/>
        </w:rPr>
        <w:t>,</w:t>
      </w:r>
    </w:p>
    <w:p w:rsidR="00AC3BA4" w:rsidRPr="00E372CC" w:rsidRDefault="00AC3BA4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3BA4" w:rsidRPr="00E372CC" w:rsidRDefault="00AC3BA4" w:rsidP="008A305A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72CC">
        <w:rPr>
          <w:rFonts w:ascii="Times New Roman" w:hAnsi="Times New Roman" w:cs="Times New Roman"/>
          <w:sz w:val="24"/>
          <w:szCs w:val="24"/>
        </w:rPr>
        <w:t xml:space="preserve">4703 Sayılı </w:t>
      </w:r>
      <w:r w:rsidR="00FC38CA" w:rsidRPr="00E372CC">
        <w:rPr>
          <w:rFonts w:ascii="Times New Roman" w:hAnsi="Times New Roman"/>
          <w:bCs/>
          <w:szCs w:val="24"/>
        </w:rPr>
        <w:t>Ürünlere İlişkin Teknik Mevzuatın Hazırlanması ve Uygulanmasına Dair</w:t>
      </w:r>
      <w:r w:rsidR="00E372CC" w:rsidRPr="00E372CC">
        <w:rPr>
          <w:rFonts w:ascii="Times New Roman" w:hAnsi="Times New Roman"/>
          <w:bCs/>
          <w:szCs w:val="24"/>
        </w:rPr>
        <w:t xml:space="preserve"> </w:t>
      </w:r>
      <w:r w:rsidRPr="00E372CC">
        <w:rPr>
          <w:rFonts w:ascii="Times New Roman" w:hAnsi="Times New Roman" w:cs="Times New Roman"/>
          <w:sz w:val="24"/>
          <w:szCs w:val="24"/>
        </w:rPr>
        <w:t>Kanun</w:t>
      </w:r>
      <w:r w:rsidR="00E372CC">
        <w:rPr>
          <w:rFonts w:ascii="Times New Roman" w:hAnsi="Times New Roman" w:cs="Times New Roman"/>
          <w:sz w:val="24"/>
          <w:szCs w:val="24"/>
        </w:rPr>
        <w:t>’</w:t>
      </w:r>
      <w:r w:rsidRPr="00E372CC">
        <w:rPr>
          <w:rFonts w:ascii="Times New Roman" w:hAnsi="Times New Roman" w:cs="Times New Roman"/>
          <w:sz w:val="24"/>
          <w:szCs w:val="24"/>
        </w:rPr>
        <w:t xml:space="preserve">un uygulanmasındaki aksaklıkların giderilmesi amacıyla PGD’nin 6502 Sayılı </w:t>
      </w:r>
      <w:r w:rsidR="00E372CC">
        <w:rPr>
          <w:rFonts w:ascii="Times New Roman" w:hAnsi="Times New Roman" w:cs="Times New Roman"/>
          <w:sz w:val="24"/>
          <w:szCs w:val="24"/>
        </w:rPr>
        <w:t xml:space="preserve">Tüketicinin Korunması Hakkında </w:t>
      </w:r>
      <w:r w:rsidRPr="00E372CC">
        <w:rPr>
          <w:rFonts w:ascii="Times New Roman" w:hAnsi="Times New Roman" w:cs="Times New Roman"/>
          <w:sz w:val="24"/>
          <w:szCs w:val="24"/>
        </w:rPr>
        <w:t>Kanun</w:t>
      </w:r>
      <w:r w:rsidR="00E372CC">
        <w:rPr>
          <w:rFonts w:ascii="Times New Roman" w:hAnsi="Times New Roman" w:cs="Times New Roman"/>
          <w:sz w:val="24"/>
          <w:szCs w:val="24"/>
        </w:rPr>
        <w:t>’</w:t>
      </w:r>
      <w:r w:rsidRPr="00E372CC">
        <w:rPr>
          <w:rFonts w:ascii="Times New Roman" w:hAnsi="Times New Roman" w:cs="Times New Roman"/>
          <w:sz w:val="24"/>
          <w:szCs w:val="24"/>
        </w:rPr>
        <w:t>un amaç maddesine uygun</w:t>
      </w:r>
      <w:r w:rsidR="00E372CC">
        <w:rPr>
          <w:rFonts w:ascii="Times New Roman" w:hAnsi="Times New Roman" w:cs="Times New Roman"/>
          <w:sz w:val="24"/>
          <w:szCs w:val="24"/>
        </w:rPr>
        <w:t xml:space="preserve"> bir şekilde </w:t>
      </w:r>
      <w:r w:rsidRPr="00E372CC">
        <w:rPr>
          <w:rFonts w:ascii="Times New Roman" w:hAnsi="Times New Roman" w:cs="Times New Roman"/>
          <w:sz w:val="24"/>
          <w:szCs w:val="24"/>
        </w:rPr>
        <w:t xml:space="preserve">tek çatı altında bir kurum ya da bağımsız bir kurul olarak teşkilatlanmasının sağlanması, </w:t>
      </w:r>
    </w:p>
    <w:p w:rsidR="00747DBE" w:rsidRDefault="00747DBE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174AB" w:rsidRPr="007B51B9" w:rsidRDefault="00747DBE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T</w:t>
      </w:r>
      <w:r w:rsidR="00B174AB" w:rsidRPr="007B51B9">
        <w:rPr>
          <w:rFonts w:ascii="Times New Roman" w:hAnsi="Times New Roman" w:cs="Times New Roman"/>
          <w:sz w:val="24"/>
          <w:szCs w:val="24"/>
        </w:rPr>
        <w:t xml:space="preserve">üketicilerin PGD’de karşılaştığı sorunlarla ilgili muhatap </w:t>
      </w:r>
      <w:r w:rsidRPr="007B51B9">
        <w:rPr>
          <w:rFonts w:ascii="Times New Roman" w:hAnsi="Times New Roman" w:cs="Times New Roman"/>
          <w:sz w:val="24"/>
          <w:szCs w:val="24"/>
        </w:rPr>
        <w:t>tek bir yapının</w:t>
      </w:r>
      <w:r w:rsidR="00632615">
        <w:rPr>
          <w:rFonts w:ascii="Times New Roman" w:hAnsi="Times New Roman" w:cs="Times New Roman"/>
          <w:sz w:val="24"/>
          <w:szCs w:val="24"/>
        </w:rPr>
        <w:t>,</w:t>
      </w:r>
      <w:r w:rsidRPr="007B51B9">
        <w:rPr>
          <w:rFonts w:ascii="Times New Roman" w:hAnsi="Times New Roman" w:cs="Times New Roman"/>
          <w:sz w:val="24"/>
          <w:szCs w:val="24"/>
        </w:rPr>
        <w:t xml:space="preserve"> örneğin</w:t>
      </w:r>
      <w:r w:rsidR="00B174AB" w:rsidRPr="007B51B9">
        <w:rPr>
          <w:rFonts w:ascii="Times New Roman" w:hAnsi="Times New Roman" w:cs="Times New Roman"/>
          <w:sz w:val="24"/>
          <w:szCs w:val="24"/>
        </w:rPr>
        <w:t xml:space="preserve"> bir çağrı merkezi sistemin</w:t>
      </w:r>
      <w:r w:rsidR="00296295" w:rsidRPr="007B51B9">
        <w:rPr>
          <w:rFonts w:ascii="Times New Roman" w:hAnsi="Times New Roman" w:cs="Times New Roman"/>
          <w:sz w:val="24"/>
          <w:szCs w:val="24"/>
        </w:rPr>
        <w:t>in kurulması, güvensiz ürünlerle ilgili ortak bir bilgi sisteminin oluşturulması,</w:t>
      </w:r>
    </w:p>
    <w:p w:rsidR="00296295" w:rsidRDefault="00296295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77E6" w:rsidRPr="007B51B9" w:rsidRDefault="001047D6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4703 s</w:t>
      </w:r>
      <w:r w:rsidR="001D77E6" w:rsidRPr="007B51B9">
        <w:rPr>
          <w:rFonts w:ascii="Times New Roman" w:hAnsi="Times New Roman" w:cs="Times New Roman"/>
          <w:sz w:val="24"/>
          <w:szCs w:val="24"/>
        </w:rPr>
        <w:t>ayılı Kanun</w:t>
      </w:r>
      <w:r w:rsidRPr="007B51B9">
        <w:rPr>
          <w:rFonts w:ascii="Times New Roman" w:hAnsi="Times New Roman" w:cs="Times New Roman"/>
          <w:sz w:val="24"/>
          <w:szCs w:val="24"/>
        </w:rPr>
        <w:t xml:space="preserve"> uyarınca yapılan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 denetimlerde; üreticilerin, dağıtıcıların</w:t>
      </w:r>
      <w:r w:rsidR="00632615">
        <w:rPr>
          <w:rFonts w:ascii="Times New Roman" w:hAnsi="Times New Roman" w:cs="Times New Roman"/>
          <w:sz w:val="24"/>
          <w:szCs w:val="24"/>
        </w:rPr>
        <w:t xml:space="preserve"> ve ithalatçıların bu K</w:t>
      </w:r>
      <w:r w:rsidR="00A440E9">
        <w:rPr>
          <w:rFonts w:ascii="Times New Roman" w:hAnsi="Times New Roman" w:cs="Times New Roman"/>
          <w:sz w:val="24"/>
          <w:szCs w:val="24"/>
        </w:rPr>
        <w:t>anuna uymaları</w:t>
      </w:r>
      <w:r w:rsidRPr="007B51B9">
        <w:rPr>
          <w:rFonts w:ascii="Times New Roman" w:hAnsi="Times New Roman" w:cs="Times New Roman"/>
          <w:sz w:val="24"/>
          <w:szCs w:val="24"/>
        </w:rPr>
        <w:t xml:space="preserve">nın sağlanması amacıyla 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PGD de </w:t>
      </w:r>
      <w:r w:rsidR="00DE118B">
        <w:rPr>
          <w:rFonts w:ascii="Times New Roman" w:hAnsi="Times New Roman" w:cs="Times New Roman"/>
          <w:sz w:val="24"/>
          <w:szCs w:val="24"/>
        </w:rPr>
        <w:t>yapılmakta olan yasal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 denetimler</w:t>
      </w:r>
      <w:r w:rsidRPr="007B51B9">
        <w:rPr>
          <w:rFonts w:ascii="Times New Roman" w:hAnsi="Times New Roman" w:cs="Times New Roman"/>
          <w:sz w:val="24"/>
          <w:szCs w:val="24"/>
        </w:rPr>
        <w:t>in yanında a</w:t>
      </w:r>
      <w:r w:rsidR="001D77E6" w:rsidRPr="007B51B9">
        <w:rPr>
          <w:rFonts w:ascii="Times New Roman" w:hAnsi="Times New Roman" w:cs="Times New Roman"/>
          <w:sz w:val="24"/>
          <w:szCs w:val="24"/>
        </w:rPr>
        <w:t>naliz</w:t>
      </w:r>
      <w:r w:rsidR="003D38DF" w:rsidRPr="007B51B9">
        <w:rPr>
          <w:rFonts w:ascii="Times New Roman" w:hAnsi="Times New Roman" w:cs="Times New Roman"/>
          <w:sz w:val="24"/>
          <w:szCs w:val="24"/>
        </w:rPr>
        <w:t>, test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 ve </w:t>
      </w:r>
      <w:r w:rsidR="003D38DF" w:rsidRPr="007B51B9">
        <w:rPr>
          <w:rFonts w:ascii="Times New Roman" w:hAnsi="Times New Roman" w:cs="Times New Roman"/>
          <w:sz w:val="24"/>
          <w:szCs w:val="24"/>
        </w:rPr>
        <w:t>standart denetimlerinin</w:t>
      </w:r>
      <w:r w:rsidR="00E57869" w:rsidRPr="007B51B9">
        <w:rPr>
          <w:rFonts w:ascii="Times New Roman" w:hAnsi="Times New Roman" w:cs="Times New Roman"/>
          <w:sz w:val="24"/>
          <w:szCs w:val="24"/>
        </w:rPr>
        <w:t xml:space="preserve"> artırılması, </w:t>
      </w:r>
      <w:r w:rsidRPr="007B51B9">
        <w:rPr>
          <w:rFonts w:ascii="Times New Roman" w:hAnsi="Times New Roman" w:cs="Times New Roman"/>
          <w:sz w:val="24"/>
          <w:szCs w:val="24"/>
        </w:rPr>
        <w:t>özellikle ü</w:t>
      </w:r>
      <w:r w:rsidR="001D77E6" w:rsidRPr="007B51B9">
        <w:rPr>
          <w:rFonts w:ascii="Times New Roman" w:hAnsi="Times New Roman" w:cs="Times New Roman"/>
          <w:sz w:val="24"/>
          <w:szCs w:val="24"/>
        </w:rPr>
        <w:t>retim yerlerindeki denetimlere ağırlık verilme</w:t>
      </w:r>
      <w:r w:rsidR="00AD15EE" w:rsidRPr="007B51B9">
        <w:rPr>
          <w:rFonts w:ascii="Times New Roman" w:hAnsi="Times New Roman" w:cs="Times New Roman"/>
          <w:sz w:val="24"/>
          <w:szCs w:val="24"/>
        </w:rPr>
        <w:t xml:space="preserve">si, </w:t>
      </w:r>
      <w:r w:rsidR="00E57869" w:rsidRPr="007B51B9">
        <w:rPr>
          <w:rFonts w:ascii="Times New Roman" w:hAnsi="Times New Roman" w:cs="Times New Roman"/>
          <w:sz w:val="24"/>
          <w:szCs w:val="24"/>
        </w:rPr>
        <w:t xml:space="preserve">üreticinin bu konuda bilinçlenmesinin sağlanması, </w:t>
      </w:r>
      <w:r w:rsidR="00BE6663" w:rsidRPr="007B51B9">
        <w:rPr>
          <w:rFonts w:ascii="Times New Roman" w:hAnsi="Times New Roman" w:cs="Times New Roman"/>
          <w:sz w:val="24"/>
          <w:szCs w:val="24"/>
        </w:rPr>
        <w:t>ayrıca f</w:t>
      </w:r>
      <w:r w:rsidR="001D77E6" w:rsidRPr="007B51B9">
        <w:rPr>
          <w:rFonts w:ascii="Times New Roman" w:hAnsi="Times New Roman" w:cs="Times New Roman"/>
          <w:sz w:val="24"/>
          <w:szCs w:val="24"/>
        </w:rPr>
        <w:t>irmaların kendi iç</w:t>
      </w:r>
      <w:r w:rsidR="00AF2DCF" w:rsidRPr="007B51B9">
        <w:rPr>
          <w:rFonts w:ascii="Times New Roman" w:hAnsi="Times New Roman" w:cs="Times New Roman"/>
          <w:sz w:val="24"/>
          <w:szCs w:val="24"/>
        </w:rPr>
        <w:t xml:space="preserve">lerindeki denetim </w:t>
      </w:r>
      <w:r w:rsidR="00E57869" w:rsidRPr="007B51B9">
        <w:rPr>
          <w:rFonts w:ascii="Times New Roman" w:hAnsi="Times New Roman" w:cs="Times New Roman"/>
          <w:sz w:val="24"/>
          <w:szCs w:val="24"/>
        </w:rPr>
        <w:t>süreçlerinin ve denetim elemanlarının yeterli olup olmadığının incelenmesi, böylece piyasaya güvensiz ürün sürümünün engellenmesi</w:t>
      </w:r>
      <w:r w:rsidR="00DE118B">
        <w:rPr>
          <w:rFonts w:ascii="Times New Roman" w:hAnsi="Times New Roman" w:cs="Times New Roman"/>
          <w:sz w:val="24"/>
          <w:szCs w:val="24"/>
        </w:rPr>
        <w:t>n</w:t>
      </w:r>
      <w:r w:rsidR="00073CAE">
        <w:rPr>
          <w:rFonts w:ascii="Times New Roman" w:hAnsi="Times New Roman" w:cs="Times New Roman"/>
          <w:sz w:val="24"/>
          <w:szCs w:val="24"/>
        </w:rPr>
        <w:t>de daha etkin olunması</w:t>
      </w:r>
      <w:r w:rsidR="00E57869" w:rsidRPr="007B51B9">
        <w:rPr>
          <w:rFonts w:ascii="Times New Roman" w:hAnsi="Times New Roman" w:cs="Times New Roman"/>
          <w:sz w:val="24"/>
          <w:szCs w:val="24"/>
        </w:rPr>
        <w:t>,</w:t>
      </w:r>
    </w:p>
    <w:p w:rsidR="00AC3BA4" w:rsidRDefault="00AC3BA4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3BA4" w:rsidRPr="007B51B9" w:rsidRDefault="00073CAE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Denetimlerde çok başlılığın</w:t>
      </w:r>
      <w:r w:rsidR="00AC3BA4" w:rsidRPr="007B51B9">
        <w:rPr>
          <w:rFonts w:ascii="Times New Roman" w:hAnsi="Times New Roman" w:cs="Times New Roman"/>
          <w:sz w:val="24"/>
          <w:szCs w:val="24"/>
        </w:rPr>
        <w:t xml:space="preserve"> giderilmesi, </w:t>
      </w:r>
      <w:r>
        <w:rPr>
          <w:rFonts w:ascii="Times New Roman" w:hAnsi="Times New Roman" w:cs="Times New Roman"/>
          <w:sz w:val="24"/>
          <w:szCs w:val="24"/>
        </w:rPr>
        <w:t xml:space="preserve">denetim sayısının artırılmasından ziyade </w:t>
      </w:r>
      <w:r w:rsidR="00AC3BA4" w:rsidRPr="007B51B9">
        <w:rPr>
          <w:rFonts w:ascii="Times New Roman" w:hAnsi="Times New Roman" w:cs="Times New Roman"/>
          <w:sz w:val="24"/>
          <w:szCs w:val="24"/>
        </w:rPr>
        <w:t>niteliğinin</w:t>
      </w:r>
      <w:r w:rsidR="00E47170">
        <w:rPr>
          <w:rFonts w:ascii="Times New Roman" w:hAnsi="Times New Roman" w:cs="Times New Roman"/>
          <w:sz w:val="24"/>
          <w:szCs w:val="24"/>
        </w:rPr>
        <w:t xml:space="preserve"> geliştirilmesi için </w:t>
      </w:r>
      <w:r w:rsidR="00AC3BA4" w:rsidRPr="007B51B9">
        <w:rPr>
          <w:rFonts w:ascii="Times New Roman" w:hAnsi="Times New Roman" w:cs="Times New Roman"/>
          <w:sz w:val="24"/>
          <w:szCs w:val="24"/>
        </w:rPr>
        <w:t xml:space="preserve">iyi bir denetim sistemi </w:t>
      </w:r>
      <w:r w:rsidR="00E47170">
        <w:rPr>
          <w:rFonts w:ascii="Times New Roman" w:hAnsi="Times New Roman" w:cs="Times New Roman"/>
          <w:sz w:val="24"/>
          <w:szCs w:val="24"/>
        </w:rPr>
        <w:t>kurulması</w:t>
      </w:r>
      <w:r w:rsidR="00AC3BA4" w:rsidRPr="007B51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7869" w:rsidRDefault="00E57869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3BA4" w:rsidRPr="007B51B9" w:rsidRDefault="003D38DF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4703 Sayılı Kanuna ilişkin cezai yaptırımların</w:t>
      </w:r>
      <w:r w:rsidR="001B5B9D" w:rsidRPr="007B51B9">
        <w:rPr>
          <w:rFonts w:ascii="Times New Roman" w:hAnsi="Times New Roman" w:cs="Times New Roman"/>
          <w:sz w:val="24"/>
          <w:szCs w:val="24"/>
        </w:rPr>
        <w:t xml:space="preserve"> “hapis veya ticaretten men etme” gibi 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caydırıcı </w:t>
      </w:r>
      <w:r w:rsidR="001B5B9D" w:rsidRPr="007B51B9">
        <w:rPr>
          <w:rFonts w:ascii="Times New Roman" w:hAnsi="Times New Roman" w:cs="Times New Roman"/>
          <w:sz w:val="24"/>
          <w:szCs w:val="24"/>
        </w:rPr>
        <w:t xml:space="preserve">nitelikte </w:t>
      </w:r>
      <w:r w:rsidR="001D77E6" w:rsidRPr="007B51B9">
        <w:rPr>
          <w:rFonts w:ascii="Times New Roman" w:hAnsi="Times New Roman" w:cs="Times New Roman"/>
          <w:sz w:val="24"/>
          <w:szCs w:val="24"/>
        </w:rPr>
        <w:t>olma</w:t>
      </w:r>
      <w:r w:rsidRPr="007B51B9">
        <w:rPr>
          <w:rFonts w:ascii="Times New Roman" w:hAnsi="Times New Roman" w:cs="Times New Roman"/>
          <w:sz w:val="24"/>
          <w:szCs w:val="24"/>
        </w:rPr>
        <w:t xml:space="preserve">sının sağlanması, </w:t>
      </w:r>
      <w:r w:rsidR="00AC3BA4" w:rsidRPr="007B51B9">
        <w:rPr>
          <w:rFonts w:ascii="Times New Roman" w:hAnsi="Times New Roman" w:cs="Times New Roman"/>
          <w:sz w:val="24"/>
          <w:szCs w:val="24"/>
        </w:rPr>
        <w:t xml:space="preserve">sadece gıda ürünlerinde değil sanayi ürünlerinde de insan sağlığını etkileyen durumlarda verilen cezaların caydırıcı hale getirilmesi, </w:t>
      </w:r>
    </w:p>
    <w:p w:rsidR="00AC3BA4" w:rsidRDefault="00AC3BA4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77E6" w:rsidRPr="007B51B9" w:rsidRDefault="00F12FFF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PGD’de denetim </w:t>
      </w:r>
      <w:r w:rsidR="001D77E6" w:rsidRPr="007B51B9">
        <w:rPr>
          <w:rFonts w:ascii="Times New Roman" w:hAnsi="Times New Roman" w:cs="Times New Roman"/>
          <w:sz w:val="24"/>
          <w:szCs w:val="24"/>
        </w:rPr>
        <w:t>sonuçları</w:t>
      </w:r>
      <w:r w:rsidR="003D38DF" w:rsidRPr="007B51B9">
        <w:rPr>
          <w:rFonts w:ascii="Times New Roman" w:hAnsi="Times New Roman" w:cs="Times New Roman"/>
          <w:sz w:val="24"/>
          <w:szCs w:val="24"/>
        </w:rPr>
        <w:t>nın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70646B" w:rsidRPr="007B51B9">
        <w:rPr>
          <w:rFonts w:ascii="Times New Roman" w:hAnsi="Times New Roman" w:cs="Times New Roman"/>
          <w:sz w:val="24"/>
          <w:szCs w:val="24"/>
        </w:rPr>
        <w:t>uygun görülen periyotlarda</w:t>
      </w:r>
      <w:r>
        <w:rPr>
          <w:rFonts w:ascii="Times New Roman" w:hAnsi="Times New Roman" w:cs="Times New Roman"/>
          <w:sz w:val="24"/>
          <w:szCs w:val="24"/>
        </w:rPr>
        <w:t xml:space="preserve"> (aylık, 3 aylık, vb.)</w:t>
      </w:r>
      <w:r w:rsidR="0070646B"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düzenli olarak </w:t>
      </w:r>
      <w:r w:rsidR="003D38DF" w:rsidRPr="007B51B9">
        <w:rPr>
          <w:rFonts w:ascii="Times New Roman" w:hAnsi="Times New Roman" w:cs="Times New Roman"/>
          <w:sz w:val="24"/>
          <w:szCs w:val="24"/>
        </w:rPr>
        <w:t xml:space="preserve">kamuoyuna </w:t>
      </w:r>
      <w:r w:rsidR="001D77E6" w:rsidRPr="007B51B9">
        <w:rPr>
          <w:rFonts w:ascii="Times New Roman" w:hAnsi="Times New Roman" w:cs="Times New Roman"/>
          <w:sz w:val="24"/>
          <w:szCs w:val="24"/>
        </w:rPr>
        <w:t>açıklanma</w:t>
      </w:r>
      <w:r w:rsidR="003D38DF" w:rsidRPr="007B51B9">
        <w:rPr>
          <w:rFonts w:ascii="Times New Roman" w:hAnsi="Times New Roman" w:cs="Times New Roman"/>
          <w:sz w:val="24"/>
          <w:szCs w:val="24"/>
        </w:rPr>
        <w:t>sı, g</w:t>
      </w:r>
      <w:r w:rsidR="001D77E6" w:rsidRPr="007B51B9">
        <w:rPr>
          <w:rFonts w:ascii="Times New Roman" w:hAnsi="Times New Roman" w:cs="Times New Roman"/>
          <w:sz w:val="24"/>
          <w:szCs w:val="24"/>
        </w:rPr>
        <w:t>ümrüklerde denetim</w:t>
      </w:r>
      <w:r w:rsidR="003D38DF" w:rsidRPr="007B51B9">
        <w:rPr>
          <w:rFonts w:ascii="Times New Roman" w:hAnsi="Times New Roman" w:cs="Times New Roman"/>
          <w:sz w:val="24"/>
          <w:szCs w:val="24"/>
        </w:rPr>
        <w:t>lerin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 artırılma</w:t>
      </w:r>
      <w:r w:rsidR="003D38DF" w:rsidRPr="007B51B9">
        <w:rPr>
          <w:rFonts w:ascii="Times New Roman" w:hAnsi="Times New Roman" w:cs="Times New Roman"/>
          <w:sz w:val="24"/>
          <w:szCs w:val="24"/>
        </w:rPr>
        <w:t>sı ve m</w:t>
      </w:r>
      <w:r w:rsidR="001D77E6" w:rsidRPr="007B51B9">
        <w:rPr>
          <w:rFonts w:ascii="Times New Roman" w:hAnsi="Times New Roman" w:cs="Times New Roman"/>
          <w:sz w:val="24"/>
          <w:szCs w:val="24"/>
        </w:rPr>
        <w:t>erdiven altı üretim</w:t>
      </w:r>
      <w:r>
        <w:rPr>
          <w:rFonts w:ascii="Times New Roman" w:hAnsi="Times New Roman" w:cs="Times New Roman"/>
          <w:sz w:val="24"/>
          <w:szCs w:val="24"/>
        </w:rPr>
        <w:t xml:space="preserve">lerin önlenmesi, </w:t>
      </w:r>
    </w:p>
    <w:p w:rsidR="001D77E6" w:rsidRPr="00065FFC" w:rsidRDefault="001D77E6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77E6" w:rsidRPr="007B51B9" w:rsidRDefault="001D77E6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Tüketicinin Korunması Hakkında Kanunun</w:t>
      </w:r>
      <w:r w:rsidR="00B174AB" w:rsidRPr="007B51B9">
        <w:rPr>
          <w:rFonts w:ascii="Times New Roman" w:hAnsi="Times New Roman" w:cs="Times New Roman"/>
          <w:sz w:val="24"/>
          <w:szCs w:val="24"/>
        </w:rPr>
        <w:t xml:space="preserve">un ve 4703 Sayılı Kanunun amaç maddelerine uygun olarak </w:t>
      </w:r>
      <w:r w:rsidR="00052D1C">
        <w:rPr>
          <w:rFonts w:ascii="Times New Roman" w:hAnsi="Times New Roman" w:cs="Times New Roman"/>
          <w:sz w:val="24"/>
          <w:szCs w:val="24"/>
        </w:rPr>
        <w:t xml:space="preserve">PDG’nin </w:t>
      </w:r>
      <w:r w:rsidRPr="007B51B9">
        <w:rPr>
          <w:rFonts w:ascii="Times New Roman" w:hAnsi="Times New Roman" w:cs="Times New Roman"/>
          <w:sz w:val="24"/>
          <w:szCs w:val="24"/>
        </w:rPr>
        <w:t>işlevsell</w:t>
      </w:r>
      <w:r w:rsidR="0014689F" w:rsidRPr="007B51B9">
        <w:rPr>
          <w:rFonts w:ascii="Times New Roman" w:hAnsi="Times New Roman" w:cs="Times New Roman"/>
          <w:sz w:val="24"/>
          <w:szCs w:val="24"/>
        </w:rPr>
        <w:t>iğinin artırılması</w:t>
      </w:r>
      <w:r w:rsidR="001B5B9D" w:rsidRPr="007B51B9">
        <w:rPr>
          <w:rFonts w:ascii="Times New Roman" w:hAnsi="Times New Roman" w:cs="Times New Roman"/>
          <w:sz w:val="24"/>
          <w:szCs w:val="24"/>
        </w:rPr>
        <w:t>,</w:t>
      </w:r>
      <w:r w:rsidRPr="007B51B9">
        <w:rPr>
          <w:rFonts w:ascii="Times New Roman" w:hAnsi="Times New Roman" w:cs="Times New Roman"/>
          <w:sz w:val="24"/>
          <w:szCs w:val="24"/>
        </w:rPr>
        <w:t xml:space="preserve"> tüketicinin sağlık ve güvenliğ</w:t>
      </w:r>
      <w:r w:rsidR="00F855BA" w:rsidRPr="007B51B9">
        <w:rPr>
          <w:rFonts w:ascii="Times New Roman" w:hAnsi="Times New Roman" w:cs="Times New Roman"/>
          <w:sz w:val="24"/>
          <w:szCs w:val="24"/>
        </w:rPr>
        <w:t xml:space="preserve">i ile ilgili konularda hızlı ve </w:t>
      </w:r>
      <w:r w:rsidR="00052D1C">
        <w:rPr>
          <w:rFonts w:ascii="Times New Roman" w:hAnsi="Times New Roman" w:cs="Times New Roman"/>
          <w:sz w:val="24"/>
          <w:szCs w:val="24"/>
        </w:rPr>
        <w:t>etkin bir</w:t>
      </w:r>
      <w:r w:rsidR="00F855BA" w:rsidRPr="007B51B9">
        <w:rPr>
          <w:rFonts w:ascii="Times New Roman" w:hAnsi="Times New Roman" w:cs="Times New Roman"/>
          <w:sz w:val="24"/>
          <w:szCs w:val="24"/>
        </w:rPr>
        <w:t xml:space="preserve"> çözüme ulaş</w:t>
      </w:r>
      <w:r w:rsidR="0014689F" w:rsidRPr="007B51B9">
        <w:rPr>
          <w:rFonts w:ascii="Times New Roman" w:hAnsi="Times New Roman" w:cs="Times New Roman"/>
          <w:sz w:val="24"/>
          <w:szCs w:val="24"/>
        </w:rPr>
        <w:t>ıl</w:t>
      </w:r>
      <w:r w:rsidR="00052D1C">
        <w:rPr>
          <w:rFonts w:ascii="Times New Roman" w:hAnsi="Times New Roman" w:cs="Times New Roman"/>
          <w:sz w:val="24"/>
          <w:szCs w:val="24"/>
        </w:rPr>
        <w:t>masını sağlaya</w:t>
      </w:r>
      <w:r w:rsidR="0014689F" w:rsidRPr="007B51B9">
        <w:rPr>
          <w:rFonts w:ascii="Times New Roman" w:hAnsi="Times New Roman" w:cs="Times New Roman"/>
          <w:sz w:val="24"/>
          <w:szCs w:val="24"/>
        </w:rPr>
        <w:t xml:space="preserve">bilecek </w:t>
      </w:r>
      <w:r w:rsidR="00B174AB" w:rsidRPr="007B51B9">
        <w:rPr>
          <w:rFonts w:ascii="Times New Roman" w:hAnsi="Times New Roman" w:cs="Times New Roman"/>
          <w:sz w:val="24"/>
          <w:szCs w:val="24"/>
        </w:rPr>
        <w:t xml:space="preserve">bir yapıya dönüştürülmesi, </w:t>
      </w:r>
    </w:p>
    <w:p w:rsidR="006E4395" w:rsidRDefault="006E4395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4395" w:rsidRPr="007B51B9" w:rsidRDefault="006E4395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PGD faaliyetlerinin güçlendirilmesi, tüke</w:t>
      </w:r>
      <w:r w:rsidR="00277204">
        <w:rPr>
          <w:rFonts w:ascii="Times New Roman" w:hAnsi="Times New Roman" w:cs="Times New Roman"/>
          <w:sz w:val="24"/>
          <w:szCs w:val="24"/>
        </w:rPr>
        <w:t>tici örgütlerinin PGD’de aktif rol almaları</w:t>
      </w:r>
      <w:r w:rsidRPr="007B51B9">
        <w:rPr>
          <w:rFonts w:ascii="Times New Roman" w:hAnsi="Times New Roman" w:cs="Times New Roman"/>
          <w:sz w:val="24"/>
          <w:szCs w:val="24"/>
        </w:rPr>
        <w:t xml:space="preserve">nın sağlanması, </w:t>
      </w:r>
    </w:p>
    <w:p w:rsidR="00296295" w:rsidRDefault="00296295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7E6" w:rsidRPr="007B51B9" w:rsidRDefault="001D77E6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Avrupa’daki herhangi bir güvensiz ürünün detaylarını</w:t>
      </w:r>
      <w:r w:rsidR="00DD3281" w:rsidRPr="007B51B9">
        <w:rPr>
          <w:rFonts w:ascii="Times New Roman" w:hAnsi="Times New Roman" w:cs="Times New Roman"/>
          <w:sz w:val="24"/>
          <w:szCs w:val="24"/>
        </w:rPr>
        <w:t>n görülebildiği</w:t>
      </w:r>
      <w:r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DD3281" w:rsidRPr="007B51B9">
        <w:rPr>
          <w:rFonts w:ascii="Times New Roman" w:hAnsi="Times New Roman" w:cs="Times New Roman"/>
          <w:sz w:val="24"/>
          <w:szCs w:val="24"/>
        </w:rPr>
        <w:t>RAPEX sistemi benzeri bir veri tabanının oluşturularak</w:t>
      </w:r>
      <w:r w:rsidRPr="007B51B9">
        <w:rPr>
          <w:rFonts w:ascii="Times New Roman" w:hAnsi="Times New Roman" w:cs="Times New Roman"/>
          <w:sz w:val="24"/>
          <w:szCs w:val="24"/>
        </w:rPr>
        <w:t xml:space="preserve"> hayata geçirilme</w:t>
      </w:r>
      <w:r w:rsidR="00DD3281" w:rsidRPr="007B51B9">
        <w:rPr>
          <w:rFonts w:ascii="Times New Roman" w:hAnsi="Times New Roman" w:cs="Times New Roman"/>
          <w:sz w:val="24"/>
          <w:szCs w:val="24"/>
        </w:rPr>
        <w:t>si, ü</w:t>
      </w:r>
      <w:r w:rsidRPr="007B51B9">
        <w:rPr>
          <w:rFonts w:ascii="Times New Roman" w:hAnsi="Times New Roman" w:cs="Times New Roman"/>
          <w:sz w:val="24"/>
          <w:szCs w:val="24"/>
        </w:rPr>
        <w:t xml:space="preserve">rün sorumluluk sigortasının yapılması </w:t>
      </w:r>
      <w:r w:rsidR="00DD3281" w:rsidRPr="007B51B9">
        <w:rPr>
          <w:rFonts w:ascii="Times New Roman" w:hAnsi="Times New Roman" w:cs="Times New Roman"/>
          <w:sz w:val="24"/>
          <w:szCs w:val="24"/>
        </w:rPr>
        <w:t xml:space="preserve">ve teşvik edilmesi, </w:t>
      </w:r>
    </w:p>
    <w:p w:rsidR="006E4395" w:rsidRDefault="006E4395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E4395" w:rsidRPr="007B51B9" w:rsidRDefault="006E4395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 xml:space="preserve">TÜRKAK’ın teşkilat yapısının yeniden organize edilerek PGD sistemi içinde yer almasının sağlanması, </w:t>
      </w:r>
    </w:p>
    <w:p w:rsidR="006E4395" w:rsidRDefault="006E4395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5A68" w:rsidRPr="007B51B9" w:rsidRDefault="00345A68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Eğitimin başladığı ilk dönemden itibaren t</w:t>
      </w:r>
      <w:r w:rsidR="001350D8">
        <w:rPr>
          <w:rFonts w:ascii="Times New Roman" w:hAnsi="Times New Roman" w:cs="Times New Roman"/>
          <w:sz w:val="24"/>
          <w:szCs w:val="24"/>
        </w:rPr>
        <w:t>üm öğrencilere tüketici hakları ve</w:t>
      </w:r>
      <w:r w:rsidRPr="007B51B9">
        <w:rPr>
          <w:rFonts w:ascii="Times New Roman" w:hAnsi="Times New Roman" w:cs="Times New Roman"/>
          <w:sz w:val="24"/>
          <w:szCs w:val="24"/>
        </w:rPr>
        <w:t xml:space="preserve"> bilinçli tüketici </w:t>
      </w:r>
      <w:r w:rsidR="001350D8">
        <w:rPr>
          <w:rFonts w:ascii="Times New Roman" w:hAnsi="Times New Roman" w:cs="Times New Roman"/>
          <w:sz w:val="24"/>
          <w:szCs w:val="24"/>
        </w:rPr>
        <w:t>olma eğitimlerinin</w:t>
      </w:r>
      <w:r w:rsidRPr="007B51B9">
        <w:rPr>
          <w:rFonts w:ascii="Times New Roman" w:hAnsi="Times New Roman" w:cs="Times New Roman"/>
          <w:sz w:val="24"/>
          <w:szCs w:val="24"/>
        </w:rPr>
        <w:t xml:space="preserve"> verilmesi</w:t>
      </w:r>
      <w:r w:rsidR="00451DE0">
        <w:rPr>
          <w:rFonts w:ascii="Times New Roman" w:hAnsi="Times New Roman" w:cs="Times New Roman"/>
          <w:sz w:val="24"/>
          <w:szCs w:val="24"/>
        </w:rPr>
        <w:t xml:space="preserve"> için </w:t>
      </w:r>
      <w:r w:rsidR="001350D8">
        <w:rPr>
          <w:rFonts w:ascii="Times New Roman" w:hAnsi="Times New Roman" w:cs="Times New Roman"/>
          <w:sz w:val="24"/>
          <w:szCs w:val="24"/>
        </w:rPr>
        <w:t xml:space="preserve">tüm </w:t>
      </w:r>
      <w:r w:rsidRPr="007B51B9">
        <w:rPr>
          <w:rFonts w:ascii="Times New Roman" w:hAnsi="Times New Roman" w:cs="Times New Roman"/>
          <w:sz w:val="24"/>
          <w:szCs w:val="24"/>
        </w:rPr>
        <w:t>ilgili kurum ve kuruluşlar</w:t>
      </w:r>
      <w:r w:rsidR="00451DE0">
        <w:rPr>
          <w:rFonts w:ascii="Times New Roman" w:hAnsi="Times New Roman" w:cs="Times New Roman"/>
          <w:sz w:val="24"/>
          <w:szCs w:val="24"/>
        </w:rPr>
        <w:t>la koordine çalışılması</w:t>
      </w:r>
      <w:r w:rsidRPr="007B51B9">
        <w:rPr>
          <w:rFonts w:ascii="Times New Roman" w:hAnsi="Times New Roman" w:cs="Times New Roman"/>
          <w:sz w:val="24"/>
          <w:szCs w:val="24"/>
        </w:rPr>
        <w:t>,</w:t>
      </w:r>
    </w:p>
    <w:p w:rsidR="00345A68" w:rsidRDefault="00345A68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5A68" w:rsidRPr="007B51B9" w:rsidRDefault="00345A68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Okul öncesi eğitim veren kurumlarda şeker ihtiva eden paketli gıdaların tamamen yasaklanması</w:t>
      </w:r>
      <w:r w:rsidR="00803843">
        <w:rPr>
          <w:rFonts w:ascii="Times New Roman" w:hAnsi="Times New Roman" w:cs="Times New Roman"/>
          <w:sz w:val="24"/>
          <w:szCs w:val="24"/>
        </w:rPr>
        <w:t xml:space="preserve"> için ilgililerle iletişime geçilmesi</w:t>
      </w:r>
      <w:r w:rsidRPr="007B51B9">
        <w:rPr>
          <w:rFonts w:ascii="Times New Roman" w:hAnsi="Times New Roman" w:cs="Times New Roman"/>
          <w:sz w:val="24"/>
          <w:szCs w:val="24"/>
        </w:rPr>
        <w:t>,</w:t>
      </w:r>
    </w:p>
    <w:p w:rsidR="00345A68" w:rsidRDefault="00345A68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5A68" w:rsidRPr="007B51B9" w:rsidRDefault="00345A68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lastRenderedPageBreak/>
        <w:t>Abur cubur ve şekerli gıdaların diş</w:t>
      </w:r>
      <w:r w:rsidR="00803843">
        <w:rPr>
          <w:rFonts w:ascii="Times New Roman" w:hAnsi="Times New Roman" w:cs="Times New Roman"/>
          <w:sz w:val="24"/>
          <w:szCs w:val="24"/>
        </w:rPr>
        <w:t xml:space="preserve"> çürüğüne ve ölümcül şişmanlığ</w:t>
      </w:r>
      <w:r w:rsidRPr="007B51B9">
        <w:rPr>
          <w:rFonts w:ascii="Times New Roman" w:hAnsi="Times New Roman" w:cs="Times New Roman"/>
          <w:sz w:val="24"/>
          <w:szCs w:val="24"/>
        </w:rPr>
        <w:t xml:space="preserve">a (obezite)  neden olduğu </w:t>
      </w:r>
      <w:r w:rsidR="00235899">
        <w:rPr>
          <w:rFonts w:ascii="Times New Roman" w:hAnsi="Times New Roman" w:cs="Times New Roman"/>
          <w:sz w:val="24"/>
          <w:szCs w:val="24"/>
        </w:rPr>
        <w:t>gerçeğinden hareketle</w:t>
      </w:r>
      <w:r w:rsidRPr="007B51B9">
        <w:rPr>
          <w:rFonts w:ascii="Times New Roman" w:hAnsi="Times New Roman" w:cs="Times New Roman"/>
          <w:sz w:val="24"/>
          <w:szCs w:val="24"/>
        </w:rPr>
        <w:t xml:space="preserve"> çocuk programlarında</w:t>
      </w:r>
      <w:r w:rsidR="00803843">
        <w:rPr>
          <w:rFonts w:ascii="Times New Roman" w:hAnsi="Times New Roman" w:cs="Times New Roman"/>
          <w:sz w:val="24"/>
          <w:szCs w:val="24"/>
        </w:rPr>
        <w:t xml:space="preserve"> bu ürünlerin</w:t>
      </w:r>
      <w:r w:rsidRPr="007B51B9">
        <w:rPr>
          <w:rFonts w:ascii="Times New Roman" w:hAnsi="Times New Roman" w:cs="Times New Roman"/>
          <w:sz w:val="24"/>
          <w:szCs w:val="24"/>
        </w:rPr>
        <w:t xml:space="preserve"> reklam</w:t>
      </w:r>
      <w:r w:rsidR="00803843">
        <w:rPr>
          <w:rFonts w:ascii="Times New Roman" w:hAnsi="Times New Roman" w:cs="Times New Roman"/>
          <w:sz w:val="24"/>
          <w:szCs w:val="24"/>
        </w:rPr>
        <w:t>larının</w:t>
      </w:r>
      <w:r w:rsidRPr="007B51B9">
        <w:rPr>
          <w:rFonts w:ascii="Times New Roman" w:hAnsi="Times New Roman" w:cs="Times New Roman"/>
          <w:sz w:val="24"/>
          <w:szCs w:val="24"/>
        </w:rPr>
        <w:t xml:space="preserve"> yapılmaması ve</w:t>
      </w:r>
      <w:r w:rsidR="00803843">
        <w:rPr>
          <w:rFonts w:ascii="Times New Roman" w:hAnsi="Times New Roman" w:cs="Times New Roman"/>
          <w:sz w:val="24"/>
          <w:szCs w:val="24"/>
        </w:rPr>
        <w:t>/veya</w:t>
      </w:r>
      <w:r w:rsidRPr="007B51B9">
        <w:rPr>
          <w:rFonts w:ascii="Times New Roman" w:hAnsi="Times New Roman" w:cs="Times New Roman"/>
          <w:sz w:val="24"/>
          <w:szCs w:val="24"/>
        </w:rPr>
        <w:t xml:space="preserve"> reklamların altına sağlık uyarılarının konulması</w:t>
      </w:r>
      <w:r w:rsidR="00235899">
        <w:rPr>
          <w:rFonts w:ascii="Times New Roman" w:hAnsi="Times New Roman" w:cs="Times New Roman"/>
          <w:sz w:val="24"/>
          <w:szCs w:val="24"/>
        </w:rPr>
        <w:t>,</w:t>
      </w:r>
      <w:r w:rsidRPr="007B51B9">
        <w:rPr>
          <w:rFonts w:ascii="Times New Roman" w:hAnsi="Times New Roman" w:cs="Times New Roman"/>
          <w:sz w:val="24"/>
          <w:szCs w:val="24"/>
        </w:rPr>
        <w:t xml:space="preserve"> ayrıca bunların altyazı ile değil sabit balonlar şeklinde örnek ülkelerde olduğu gibi ülkemizde de uygulanmasının sağlanması, </w:t>
      </w:r>
    </w:p>
    <w:p w:rsidR="00345A68" w:rsidRDefault="00345A68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45A68" w:rsidRPr="007B51B9" w:rsidRDefault="00345A68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Nişasta bazlı ürünlerin herhangi bir tüketiciye açık satışı halinde ürün etiketinde nişasta bazlı şekerin kullanıldığ</w:t>
      </w:r>
      <w:r w:rsidR="00055367">
        <w:rPr>
          <w:rFonts w:ascii="Times New Roman" w:hAnsi="Times New Roman" w:cs="Times New Roman"/>
          <w:sz w:val="24"/>
          <w:szCs w:val="24"/>
        </w:rPr>
        <w:t xml:space="preserve">ının açık şekilde belirtilmesi veya </w:t>
      </w:r>
      <w:r w:rsidRPr="007B51B9">
        <w:rPr>
          <w:rFonts w:ascii="Times New Roman" w:hAnsi="Times New Roman" w:cs="Times New Roman"/>
          <w:sz w:val="24"/>
          <w:szCs w:val="24"/>
        </w:rPr>
        <w:t>nişasta bazlı şeker oranının tüketiciye yönelik ürünlerde yüzde sıfır olmasının sağlanması, insan sağlığını direkt etkilemesinden dolayı hayvanların yemlerinde de nişasta bazlı şekerin kullanılmaması</w:t>
      </w:r>
      <w:r w:rsidR="00055367">
        <w:rPr>
          <w:rFonts w:ascii="Times New Roman" w:hAnsi="Times New Roman" w:cs="Times New Roman"/>
          <w:sz w:val="24"/>
          <w:szCs w:val="24"/>
        </w:rPr>
        <w:t>nın sağlanması</w:t>
      </w:r>
      <w:r w:rsidRPr="007B51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A68" w:rsidRPr="00B12F68" w:rsidRDefault="00345A68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3281" w:rsidRPr="007B51B9" w:rsidRDefault="00291825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Şeker ihtiva eden ürünlerden, etiketlerinde </w:t>
      </w:r>
      <w:r w:rsidR="001D77E6" w:rsidRPr="007B51B9">
        <w:rPr>
          <w:rFonts w:ascii="Times New Roman" w:hAnsi="Times New Roman" w:cs="Times New Roman"/>
          <w:sz w:val="24"/>
          <w:szCs w:val="24"/>
        </w:rPr>
        <w:t>ağız-diş sağlığına ilişkin bilgi bulunma</w:t>
      </w:r>
      <w:r w:rsidR="00DD3281" w:rsidRPr="007B51B9">
        <w:rPr>
          <w:rFonts w:ascii="Times New Roman" w:hAnsi="Times New Roman" w:cs="Times New Roman"/>
          <w:sz w:val="24"/>
          <w:szCs w:val="24"/>
        </w:rPr>
        <w:t>yan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="00DD3281" w:rsidRPr="007B51B9">
        <w:rPr>
          <w:rFonts w:ascii="Times New Roman" w:hAnsi="Times New Roman" w:cs="Times New Roman"/>
          <w:sz w:val="24"/>
          <w:szCs w:val="24"/>
        </w:rPr>
        <w:t xml:space="preserve"> etiketlerinin iptali, bu tür ürünlere verilecek o</w:t>
      </w:r>
      <w:r w:rsidR="001D77E6" w:rsidRPr="007B51B9">
        <w:rPr>
          <w:rFonts w:ascii="Times New Roman" w:hAnsi="Times New Roman" w:cs="Times New Roman"/>
          <w:sz w:val="24"/>
          <w:szCs w:val="24"/>
        </w:rPr>
        <w:t>nay</w:t>
      </w:r>
      <w:r w:rsidR="00DD3281" w:rsidRPr="007B51B9">
        <w:rPr>
          <w:rFonts w:ascii="Times New Roman" w:hAnsi="Times New Roman" w:cs="Times New Roman"/>
          <w:sz w:val="24"/>
          <w:szCs w:val="24"/>
        </w:rPr>
        <w:t>lar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da </w:t>
      </w:r>
      <w:r w:rsidR="00DD3281" w:rsidRPr="007B51B9">
        <w:rPr>
          <w:rFonts w:ascii="Times New Roman" w:hAnsi="Times New Roman" w:cs="Times New Roman"/>
          <w:sz w:val="24"/>
          <w:szCs w:val="24"/>
        </w:rPr>
        <w:t xml:space="preserve">bu hususun </w:t>
      </w:r>
      <w:r w:rsidR="001D77E6" w:rsidRPr="007B51B9">
        <w:rPr>
          <w:rFonts w:ascii="Times New Roman" w:hAnsi="Times New Roman" w:cs="Times New Roman"/>
          <w:sz w:val="24"/>
          <w:szCs w:val="24"/>
        </w:rPr>
        <w:t>dikkate alınma</w:t>
      </w:r>
      <w:r w:rsidR="00EB036C">
        <w:rPr>
          <w:rFonts w:ascii="Times New Roman" w:hAnsi="Times New Roman" w:cs="Times New Roman"/>
          <w:sz w:val="24"/>
          <w:szCs w:val="24"/>
        </w:rPr>
        <w:t>sının sağlanması,</w:t>
      </w:r>
      <w:r w:rsidR="00DD3281" w:rsidRPr="007B5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281" w:rsidRDefault="00DD3281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D3281" w:rsidRPr="007B51B9" w:rsidRDefault="00DD3281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B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elli oranların üzerinde şeker </w:t>
      </w:r>
      <w:r w:rsidR="00EB036C">
        <w:rPr>
          <w:rFonts w:ascii="Times New Roman" w:hAnsi="Times New Roman" w:cs="Times New Roman"/>
          <w:sz w:val="24"/>
          <w:szCs w:val="24"/>
        </w:rPr>
        <w:t xml:space="preserve">ihtiva eden ürünlerin </w:t>
      </w:r>
      <w:r w:rsidR="00B31D7B">
        <w:rPr>
          <w:rFonts w:ascii="Times New Roman" w:hAnsi="Times New Roman" w:cs="Times New Roman"/>
          <w:sz w:val="24"/>
          <w:szCs w:val="24"/>
        </w:rPr>
        <w:t xml:space="preserve">görsel </w:t>
      </w:r>
      <w:r w:rsidR="00EB036C">
        <w:rPr>
          <w:rFonts w:ascii="Times New Roman" w:hAnsi="Times New Roman" w:cs="Times New Roman"/>
          <w:sz w:val="24"/>
          <w:szCs w:val="24"/>
        </w:rPr>
        <w:t>reklamlarında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 ekranın bir köşesinde diş fırçası </w:t>
      </w:r>
      <w:r w:rsidR="00EB036C">
        <w:rPr>
          <w:rFonts w:ascii="Times New Roman" w:hAnsi="Times New Roman" w:cs="Times New Roman"/>
          <w:sz w:val="24"/>
          <w:szCs w:val="24"/>
        </w:rPr>
        <w:t xml:space="preserve">görselinin </w:t>
      </w:r>
      <w:r w:rsidR="001D77E6" w:rsidRPr="007B51B9">
        <w:rPr>
          <w:rFonts w:ascii="Times New Roman" w:hAnsi="Times New Roman" w:cs="Times New Roman"/>
          <w:sz w:val="24"/>
          <w:szCs w:val="24"/>
        </w:rPr>
        <w:t>zorunlu kılınma</w:t>
      </w:r>
      <w:r w:rsidRPr="007B51B9">
        <w:rPr>
          <w:rFonts w:ascii="Times New Roman" w:hAnsi="Times New Roman" w:cs="Times New Roman"/>
          <w:sz w:val="24"/>
          <w:szCs w:val="24"/>
        </w:rPr>
        <w:t xml:space="preserve">sı, </w:t>
      </w:r>
      <w:r w:rsidR="00EB036C">
        <w:rPr>
          <w:rFonts w:ascii="Times New Roman" w:hAnsi="Times New Roman" w:cs="Times New Roman"/>
          <w:sz w:val="24"/>
          <w:szCs w:val="24"/>
        </w:rPr>
        <w:t xml:space="preserve">aynı hususun </w:t>
      </w:r>
      <w:r w:rsidRPr="007B51B9">
        <w:rPr>
          <w:rFonts w:ascii="Times New Roman" w:hAnsi="Times New Roman" w:cs="Times New Roman"/>
          <w:sz w:val="24"/>
          <w:szCs w:val="24"/>
        </w:rPr>
        <w:t>y</w:t>
      </w:r>
      <w:r w:rsidR="001D77E6" w:rsidRPr="007B51B9">
        <w:rPr>
          <w:rFonts w:ascii="Times New Roman" w:hAnsi="Times New Roman" w:cs="Times New Roman"/>
          <w:sz w:val="24"/>
          <w:szCs w:val="24"/>
        </w:rPr>
        <w:t>azılı reklam</w:t>
      </w:r>
      <w:r w:rsidRPr="007B51B9">
        <w:rPr>
          <w:rFonts w:ascii="Times New Roman" w:hAnsi="Times New Roman" w:cs="Times New Roman"/>
          <w:sz w:val="24"/>
          <w:szCs w:val="24"/>
        </w:rPr>
        <w:t>lar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da da </w:t>
      </w:r>
      <w:r w:rsidR="00B31D7B">
        <w:rPr>
          <w:rFonts w:ascii="Times New Roman" w:hAnsi="Times New Roman" w:cs="Times New Roman"/>
          <w:sz w:val="24"/>
          <w:szCs w:val="24"/>
        </w:rPr>
        <w:t>dikkate alınmasının sağlanması,</w:t>
      </w:r>
    </w:p>
    <w:p w:rsidR="00DD3281" w:rsidRDefault="00DD3281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76372" w:rsidRPr="007B51B9" w:rsidRDefault="00B14465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Ş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eker içeren </w:t>
      </w:r>
      <w:r w:rsidR="005E3915">
        <w:rPr>
          <w:rFonts w:ascii="Times New Roman" w:hAnsi="Times New Roman" w:cs="Times New Roman"/>
          <w:sz w:val="24"/>
          <w:szCs w:val="24"/>
        </w:rPr>
        <w:t>ürünler</w:t>
      </w:r>
      <w:r w:rsidR="00895A78">
        <w:rPr>
          <w:rFonts w:ascii="Times New Roman" w:hAnsi="Times New Roman" w:cs="Times New Roman"/>
          <w:sz w:val="24"/>
          <w:szCs w:val="24"/>
        </w:rPr>
        <w:t xml:space="preserve">in tüketimini azaltmayı teşvik etmek amacıyla </w:t>
      </w:r>
      <w:r w:rsidR="001D77E6" w:rsidRPr="007B51B9">
        <w:rPr>
          <w:rFonts w:ascii="Times New Roman" w:hAnsi="Times New Roman" w:cs="Times New Roman"/>
          <w:sz w:val="24"/>
          <w:szCs w:val="24"/>
        </w:rPr>
        <w:t>vergi artı</w:t>
      </w:r>
      <w:r w:rsidR="00895A78">
        <w:rPr>
          <w:rFonts w:ascii="Times New Roman" w:hAnsi="Times New Roman" w:cs="Times New Roman"/>
          <w:sz w:val="24"/>
          <w:szCs w:val="24"/>
        </w:rPr>
        <w:t>şı gibi önlemler alınmasının sağlanması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, </w:t>
      </w:r>
      <w:r w:rsidR="00ED0E93">
        <w:rPr>
          <w:rFonts w:ascii="Times New Roman" w:hAnsi="Times New Roman" w:cs="Times New Roman"/>
          <w:sz w:val="24"/>
          <w:szCs w:val="24"/>
        </w:rPr>
        <w:t>bu</w:t>
      </w:r>
      <w:r w:rsidR="00625E25" w:rsidRPr="007B51B9">
        <w:rPr>
          <w:rFonts w:ascii="Times New Roman" w:hAnsi="Times New Roman" w:cs="Times New Roman"/>
          <w:sz w:val="24"/>
          <w:szCs w:val="24"/>
        </w:rPr>
        <w:t xml:space="preserve"> ürünlerin yanında diş fırçası</w:t>
      </w:r>
      <w:r w:rsidR="00625E25">
        <w:rPr>
          <w:rFonts w:ascii="Times New Roman" w:hAnsi="Times New Roman" w:cs="Times New Roman"/>
          <w:sz w:val="24"/>
          <w:szCs w:val="24"/>
        </w:rPr>
        <w:t xml:space="preserve"> hediye edilmesi gibi uygulamalarla farkındalığın artırılmasının sağlanması</w:t>
      </w:r>
      <w:r w:rsidR="00625E25" w:rsidRPr="007B51B9">
        <w:rPr>
          <w:rFonts w:ascii="Times New Roman" w:hAnsi="Times New Roman" w:cs="Times New Roman"/>
          <w:sz w:val="24"/>
          <w:szCs w:val="24"/>
        </w:rPr>
        <w:t xml:space="preserve">, </w:t>
      </w:r>
      <w:r w:rsidR="00ED0E93">
        <w:rPr>
          <w:rFonts w:ascii="Times New Roman" w:hAnsi="Times New Roman" w:cs="Times New Roman"/>
          <w:sz w:val="24"/>
          <w:szCs w:val="24"/>
        </w:rPr>
        <w:t>yine bu ürünlerin</w:t>
      </w:r>
      <w:r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076372" w:rsidRPr="007B51B9">
        <w:rPr>
          <w:rFonts w:ascii="Times New Roman" w:hAnsi="Times New Roman" w:cs="Times New Roman"/>
          <w:sz w:val="24"/>
          <w:szCs w:val="24"/>
        </w:rPr>
        <w:t xml:space="preserve">ambalaj ve etiketlerinde </w:t>
      </w:r>
      <w:r w:rsidRPr="007B51B9">
        <w:rPr>
          <w:rFonts w:ascii="Times New Roman" w:hAnsi="Times New Roman" w:cs="Times New Roman"/>
          <w:sz w:val="24"/>
          <w:szCs w:val="24"/>
        </w:rPr>
        <w:t>ağız ve diş sağlığı</w:t>
      </w:r>
      <w:r w:rsidR="00076372" w:rsidRPr="007B51B9">
        <w:rPr>
          <w:rFonts w:ascii="Times New Roman" w:hAnsi="Times New Roman" w:cs="Times New Roman"/>
          <w:sz w:val="24"/>
          <w:szCs w:val="24"/>
        </w:rPr>
        <w:t xml:space="preserve">nın korunmasına yönelik </w:t>
      </w:r>
      <w:r w:rsidR="00ED0E93">
        <w:rPr>
          <w:rFonts w:ascii="Times New Roman" w:hAnsi="Times New Roman" w:cs="Times New Roman"/>
          <w:sz w:val="24"/>
          <w:szCs w:val="24"/>
        </w:rPr>
        <w:t>kısa bilgilere yer verilmesinin sağlanması,</w:t>
      </w:r>
      <w:r w:rsidRPr="007B5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372" w:rsidRDefault="00076372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93A50" w:rsidRPr="007B51B9" w:rsidRDefault="00ED0E93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Şeker içeren ürünlere </w:t>
      </w:r>
      <w:r w:rsidR="00BF4768">
        <w:rPr>
          <w:rFonts w:ascii="Times New Roman" w:hAnsi="Times New Roman" w:cs="Times New Roman"/>
          <w:sz w:val="24"/>
          <w:szCs w:val="24"/>
        </w:rPr>
        <w:t>‘</w:t>
      </w:r>
      <w:r w:rsidR="001D77E6" w:rsidRPr="007B51B9">
        <w:rPr>
          <w:rFonts w:ascii="Times New Roman" w:hAnsi="Times New Roman" w:cs="Times New Roman"/>
          <w:sz w:val="24"/>
          <w:szCs w:val="24"/>
        </w:rPr>
        <w:t>kemik güçl</w:t>
      </w:r>
      <w:r w:rsidR="00893A50" w:rsidRPr="007B51B9">
        <w:rPr>
          <w:rFonts w:ascii="Times New Roman" w:hAnsi="Times New Roman" w:cs="Times New Roman"/>
          <w:sz w:val="24"/>
          <w:szCs w:val="24"/>
        </w:rPr>
        <w:t>endirici, hücre yenileyici</w:t>
      </w:r>
      <w:r w:rsidR="00BF4768">
        <w:rPr>
          <w:rFonts w:ascii="Times New Roman" w:hAnsi="Times New Roman" w:cs="Times New Roman"/>
          <w:sz w:val="24"/>
          <w:szCs w:val="24"/>
        </w:rPr>
        <w:t>’ vb.</w:t>
      </w:r>
      <w:r w:rsidR="00893A50"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1D77E6" w:rsidRPr="007B51B9">
        <w:rPr>
          <w:rFonts w:ascii="Times New Roman" w:hAnsi="Times New Roman" w:cs="Times New Roman"/>
          <w:sz w:val="24"/>
          <w:szCs w:val="24"/>
        </w:rPr>
        <w:t>onay</w:t>
      </w:r>
      <w:r w:rsidR="00BF4768">
        <w:rPr>
          <w:rFonts w:ascii="Times New Roman" w:hAnsi="Times New Roman" w:cs="Times New Roman"/>
          <w:sz w:val="24"/>
          <w:szCs w:val="24"/>
        </w:rPr>
        <w:t>lar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 verilme</w:t>
      </w:r>
      <w:r w:rsidR="00893A50" w:rsidRPr="007B51B9">
        <w:rPr>
          <w:rFonts w:ascii="Times New Roman" w:hAnsi="Times New Roman" w:cs="Times New Roman"/>
          <w:sz w:val="24"/>
          <w:szCs w:val="24"/>
        </w:rPr>
        <w:t xml:space="preserve">sinin </w:t>
      </w:r>
      <w:r w:rsidR="007647C3" w:rsidRPr="007B51B9">
        <w:rPr>
          <w:rFonts w:ascii="Times New Roman" w:hAnsi="Times New Roman" w:cs="Times New Roman"/>
          <w:sz w:val="24"/>
          <w:szCs w:val="24"/>
        </w:rPr>
        <w:t>önlenmesi</w:t>
      </w:r>
      <w:r w:rsidR="00893A50" w:rsidRPr="007B51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77E6" w:rsidRPr="00B12F68" w:rsidRDefault="001D77E6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47C3" w:rsidRPr="007B51B9" w:rsidRDefault="001D77E6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Ağız sağlığı ile ilgili etiket</w:t>
      </w:r>
      <w:r w:rsidR="007647C3" w:rsidRPr="007B51B9">
        <w:rPr>
          <w:rFonts w:ascii="Times New Roman" w:hAnsi="Times New Roman" w:cs="Times New Roman"/>
          <w:sz w:val="24"/>
          <w:szCs w:val="24"/>
        </w:rPr>
        <w:t>leri okumada tüketicilerin duyarlı olma</w:t>
      </w:r>
      <w:r w:rsidR="00BF4768">
        <w:rPr>
          <w:rFonts w:ascii="Times New Roman" w:hAnsi="Times New Roman" w:cs="Times New Roman"/>
          <w:sz w:val="24"/>
          <w:szCs w:val="24"/>
        </w:rPr>
        <w:t xml:space="preserve">dığı göz önünde bulundurularak </w:t>
      </w:r>
      <w:r w:rsidR="00513AFC" w:rsidRPr="007B51B9">
        <w:rPr>
          <w:rFonts w:ascii="Times New Roman" w:hAnsi="Times New Roman" w:cs="Times New Roman"/>
          <w:sz w:val="24"/>
          <w:szCs w:val="24"/>
        </w:rPr>
        <w:t xml:space="preserve">tüketicilerin </w:t>
      </w:r>
      <w:r w:rsidR="00BF4768">
        <w:rPr>
          <w:rFonts w:ascii="Times New Roman" w:hAnsi="Times New Roman" w:cs="Times New Roman"/>
          <w:sz w:val="24"/>
          <w:szCs w:val="24"/>
        </w:rPr>
        <w:t>etiket inceleme</w:t>
      </w:r>
      <w:r w:rsidR="00513AFC" w:rsidRPr="007B51B9">
        <w:rPr>
          <w:rFonts w:ascii="Times New Roman" w:hAnsi="Times New Roman" w:cs="Times New Roman"/>
          <w:sz w:val="24"/>
          <w:szCs w:val="24"/>
        </w:rPr>
        <w:t xml:space="preserve"> konusunda bilinçlenmesinin sağlanması amacıyla </w:t>
      </w:r>
      <w:r w:rsidR="007647C3" w:rsidRPr="007B51B9">
        <w:rPr>
          <w:rFonts w:ascii="Times New Roman" w:hAnsi="Times New Roman" w:cs="Times New Roman"/>
          <w:sz w:val="24"/>
          <w:szCs w:val="24"/>
        </w:rPr>
        <w:t>k</w:t>
      </w:r>
      <w:r w:rsidRPr="007B51B9">
        <w:rPr>
          <w:rFonts w:ascii="Times New Roman" w:hAnsi="Times New Roman" w:cs="Times New Roman"/>
          <w:sz w:val="24"/>
          <w:szCs w:val="24"/>
        </w:rPr>
        <w:t>amu spot</w:t>
      </w:r>
      <w:r w:rsidR="007647C3" w:rsidRPr="007B51B9">
        <w:rPr>
          <w:rFonts w:ascii="Times New Roman" w:hAnsi="Times New Roman" w:cs="Times New Roman"/>
          <w:sz w:val="24"/>
          <w:szCs w:val="24"/>
        </w:rPr>
        <w:t>larının hazırlanması ve yayınlanması</w:t>
      </w:r>
      <w:r w:rsidR="00513AFC" w:rsidRPr="007B51B9">
        <w:rPr>
          <w:rFonts w:ascii="Times New Roman" w:hAnsi="Times New Roman" w:cs="Times New Roman"/>
          <w:sz w:val="24"/>
          <w:szCs w:val="24"/>
        </w:rPr>
        <w:t>,</w:t>
      </w:r>
      <w:r w:rsidR="007647C3" w:rsidRPr="007B51B9">
        <w:rPr>
          <w:rFonts w:ascii="Times New Roman" w:hAnsi="Times New Roman" w:cs="Times New Roman"/>
          <w:sz w:val="24"/>
          <w:szCs w:val="24"/>
        </w:rPr>
        <w:t xml:space="preserve"> tüketicilerin etiketleri incele</w:t>
      </w:r>
      <w:r w:rsidR="00513AFC" w:rsidRPr="007B51B9">
        <w:rPr>
          <w:rFonts w:ascii="Times New Roman" w:hAnsi="Times New Roman" w:cs="Times New Roman"/>
          <w:sz w:val="24"/>
          <w:szCs w:val="24"/>
        </w:rPr>
        <w:t xml:space="preserve">yerek alışverişlerinde </w:t>
      </w:r>
      <w:r w:rsidR="007647C3" w:rsidRPr="007B51B9">
        <w:rPr>
          <w:rFonts w:ascii="Times New Roman" w:hAnsi="Times New Roman" w:cs="Times New Roman"/>
          <w:sz w:val="24"/>
          <w:szCs w:val="24"/>
        </w:rPr>
        <w:t>daha bilinçli davranmalarının sağlanması,</w:t>
      </w:r>
    </w:p>
    <w:p w:rsidR="007647C3" w:rsidRDefault="007647C3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77E6" w:rsidRPr="007B51B9" w:rsidRDefault="007647C3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Gıda ürünlerin</w:t>
      </w:r>
      <w:r w:rsidR="00834AD1" w:rsidRPr="007B51B9">
        <w:rPr>
          <w:rFonts w:ascii="Times New Roman" w:hAnsi="Times New Roman" w:cs="Times New Roman"/>
          <w:sz w:val="24"/>
          <w:szCs w:val="24"/>
        </w:rPr>
        <w:t>in ambalaj, etiket ve yazılı veya görsel reklamlarında</w:t>
      </w:r>
      <w:r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1D77E6" w:rsidRPr="007B51B9">
        <w:rPr>
          <w:rFonts w:ascii="Times New Roman" w:hAnsi="Times New Roman" w:cs="Times New Roman"/>
          <w:sz w:val="24"/>
          <w:szCs w:val="24"/>
        </w:rPr>
        <w:t>ağız sağlığın</w:t>
      </w:r>
      <w:r w:rsidRPr="007B51B9">
        <w:rPr>
          <w:rFonts w:ascii="Times New Roman" w:hAnsi="Times New Roman" w:cs="Times New Roman"/>
          <w:sz w:val="24"/>
          <w:szCs w:val="24"/>
        </w:rPr>
        <w:t xml:space="preserve">a ilişkin </w:t>
      </w:r>
      <w:r w:rsidR="001D77E6" w:rsidRPr="007B51B9">
        <w:rPr>
          <w:rFonts w:ascii="Times New Roman" w:hAnsi="Times New Roman" w:cs="Times New Roman"/>
          <w:sz w:val="24"/>
          <w:szCs w:val="24"/>
        </w:rPr>
        <w:t xml:space="preserve">uyarı sembollerinin </w:t>
      </w:r>
      <w:r w:rsidRPr="007B51B9">
        <w:rPr>
          <w:rFonts w:ascii="Times New Roman" w:hAnsi="Times New Roman" w:cs="Times New Roman"/>
          <w:sz w:val="24"/>
          <w:szCs w:val="24"/>
        </w:rPr>
        <w:t>konulması</w:t>
      </w:r>
      <w:r w:rsidR="00834AD1" w:rsidRPr="007B51B9">
        <w:rPr>
          <w:rFonts w:ascii="Times New Roman" w:hAnsi="Times New Roman" w:cs="Times New Roman"/>
          <w:sz w:val="24"/>
          <w:szCs w:val="24"/>
        </w:rPr>
        <w:t>nın sağlanması</w:t>
      </w:r>
      <w:r w:rsidRPr="007B51B9">
        <w:rPr>
          <w:rFonts w:ascii="Times New Roman" w:hAnsi="Times New Roman" w:cs="Times New Roman"/>
          <w:sz w:val="24"/>
          <w:szCs w:val="24"/>
        </w:rPr>
        <w:t>,</w:t>
      </w:r>
    </w:p>
    <w:p w:rsidR="00834AD1" w:rsidRDefault="00834AD1" w:rsidP="007B51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34AD1" w:rsidRPr="007B51B9" w:rsidRDefault="00834AD1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18 yaşından küçük</w:t>
      </w:r>
      <w:r w:rsidR="006E4395" w:rsidRPr="007B51B9">
        <w:rPr>
          <w:rFonts w:ascii="Times New Roman" w:hAnsi="Times New Roman" w:cs="Times New Roman"/>
          <w:sz w:val="24"/>
          <w:szCs w:val="24"/>
        </w:rPr>
        <w:t>lerin</w:t>
      </w:r>
      <w:r w:rsidR="0079111C">
        <w:rPr>
          <w:rFonts w:ascii="Times New Roman" w:hAnsi="Times New Roman" w:cs="Times New Roman"/>
          <w:sz w:val="24"/>
          <w:szCs w:val="24"/>
        </w:rPr>
        <w:t>,</w:t>
      </w:r>
      <w:r w:rsidR="006E4395" w:rsidRPr="007B51B9">
        <w:rPr>
          <w:rFonts w:ascii="Times New Roman" w:hAnsi="Times New Roman" w:cs="Times New Roman"/>
          <w:sz w:val="24"/>
          <w:szCs w:val="24"/>
        </w:rPr>
        <w:t xml:space="preserve"> dolayısıyla</w:t>
      </w:r>
      <w:r w:rsidRPr="007B51B9">
        <w:rPr>
          <w:rFonts w:ascii="Times New Roman" w:hAnsi="Times New Roman" w:cs="Times New Roman"/>
          <w:sz w:val="24"/>
          <w:szCs w:val="24"/>
        </w:rPr>
        <w:t xml:space="preserve"> çocuklar</w:t>
      </w:r>
      <w:r w:rsidR="006E4395" w:rsidRPr="007B51B9">
        <w:rPr>
          <w:rFonts w:ascii="Times New Roman" w:hAnsi="Times New Roman" w:cs="Times New Roman"/>
          <w:sz w:val="24"/>
          <w:szCs w:val="24"/>
        </w:rPr>
        <w:t>ın</w:t>
      </w:r>
      <w:r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79111C">
        <w:rPr>
          <w:rFonts w:ascii="Times New Roman" w:hAnsi="Times New Roman" w:cs="Times New Roman"/>
          <w:sz w:val="24"/>
          <w:szCs w:val="24"/>
        </w:rPr>
        <w:t>gıda reklamlarında yer almamalarının sağlanması</w:t>
      </w:r>
      <w:r w:rsidRPr="007B51B9">
        <w:rPr>
          <w:rFonts w:ascii="Times New Roman" w:hAnsi="Times New Roman" w:cs="Times New Roman"/>
          <w:sz w:val="24"/>
          <w:szCs w:val="24"/>
        </w:rPr>
        <w:t>,</w:t>
      </w:r>
    </w:p>
    <w:p w:rsidR="00345A68" w:rsidRDefault="00345A68" w:rsidP="007B51B9">
      <w:pPr>
        <w:pStyle w:val="ListeParagra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D77E6" w:rsidRPr="007B51B9" w:rsidRDefault="00834AD1" w:rsidP="007B51B9">
      <w:pPr>
        <w:pStyle w:val="ListeParagraf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B51B9">
        <w:rPr>
          <w:rFonts w:ascii="Times New Roman" w:hAnsi="Times New Roman" w:cs="Times New Roman"/>
          <w:sz w:val="24"/>
          <w:szCs w:val="24"/>
        </w:rPr>
        <w:t>T</w:t>
      </w:r>
      <w:r w:rsidR="001D77E6" w:rsidRPr="007B51B9">
        <w:rPr>
          <w:rFonts w:ascii="Times New Roman" w:hAnsi="Times New Roman" w:cs="Times New Roman"/>
          <w:sz w:val="24"/>
          <w:szCs w:val="24"/>
        </w:rPr>
        <w:t>üketici</w:t>
      </w:r>
      <w:r w:rsidR="00796FB7" w:rsidRPr="007B51B9">
        <w:rPr>
          <w:rFonts w:ascii="Times New Roman" w:hAnsi="Times New Roman" w:cs="Times New Roman"/>
          <w:sz w:val="24"/>
          <w:szCs w:val="24"/>
        </w:rPr>
        <w:t>ler</w:t>
      </w:r>
      <w:r w:rsidR="00A11615" w:rsidRPr="007B51B9">
        <w:rPr>
          <w:rFonts w:ascii="Times New Roman" w:hAnsi="Times New Roman" w:cs="Times New Roman"/>
          <w:sz w:val="24"/>
          <w:szCs w:val="24"/>
        </w:rPr>
        <w:t>in</w:t>
      </w:r>
      <w:r w:rsidR="00796FB7" w:rsidRPr="007B51B9">
        <w:rPr>
          <w:rFonts w:ascii="Times New Roman" w:hAnsi="Times New Roman" w:cs="Times New Roman"/>
          <w:sz w:val="24"/>
          <w:szCs w:val="24"/>
        </w:rPr>
        <w:t xml:space="preserve"> </w:t>
      </w:r>
      <w:r w:rsidR="00AE0068" w:rsidRPr="007B51B9">
        <w:rPr>
          <w:rFonts w:ascii="Times New Roman" w:hAnsi="Times New Roman" w:cs="Times New Roman"/>
          <w:sz w:val="24"/>
          <w:szCs w:val="24"/>
        </w:rPr>
        <w:t xml:space="preserve">ikamet ettikleri ev ve işyeri gibi binalarda </w:t>
      </w:r>
      <w:r w:rsidR="00A11615" w:rsidRPr="007B51B9">
        <w:rPr>
          <w:rFonts w:ascii="Times New Roman" w:hAnsi="Times New Roman" w:cs="Times New Roman"/>
          <w:sz w:val="24"/>
          <w:szCs w:val="24"/>
        </w:rPr>
        <w:t xml:space="preserve">uygulayacakları </w:t>
      </w:r>
      <w:r w:rsidR="00796FB7" w:rsidRPr="007B51B9">
        <w:rPr>
          <w:rFonts w:ascii="Times New Roman" w:hAnsi="Times New Roman" w:cs="Times New Roman"/>
          <w:sz w:val="24"/>
          <w:szCs w:val="24"/>
        </w:rPr>
        <w:t xml:space="preserve">tasarruf yöntemleriyle </w:t>
      </w:r>
      <w:r w:rsidR="00A11615" w:rsidRPr="007B51B9">
        <w:rPr>
          <w:rFonts w:ascii="Times New Roman" w:hAnsi="Times New Roman" w:cs="Times New Roman"/>
          <w:sz w:val="24"/>
          <w:szCs w:val="24"/>
        </w:rPr>
        <w:t xml:space="preserve">enerji verimliliğine </w:t>
      </w:r>
      <w:r w:rsidR="00796FB7" w:rsidRPr="007B51B9">
        <w:rPr>
          <w:rFonts w:ascii="Times New Roman" w:hAnsi="Times New Roman" w:cs="Times New Roman"/>
          <w:sz w:val="24"/>
          <w:szCs w:val="24"/>
        </w:rPr>
        <w:t>katkıda bulunmalarının sağlanması,</w:t>
      </w:r>
      <w:r w:rsidRPr="007B51B9">
        <w:rPr>
          <w:rFonts w:ascii="Times New Roman" w:hAnsi="Times New Roman" w:cs="Times New Roman"/>
          <w:sz w:val="24"/>
          <w:szCs w:val="24"/>
        </w:rPr>
        <w:t xml:space="preserve"> dolayısıyla enerji verimliliği konusunda tüketicilerin bilinç düzeylerinin artırılması, </w:t>
      </w:r>
      <w:r w:rsidR="00AE0068" w:rsidRPr="007B51B9">
        <w:rPr>
          <w:rFonts w:ascii="Times New Roman" w:hAnsi="Times New Roman" w:cs="Times New Roman"/>
          <w:sz w:val="24"/>
          <w:szCs w:val="24"/>
        </w:rPr>
        <w:t>ENVER</w:t>
      </w:r>
      <w:r w:rsidR="00A54E48" w:rsidRPr="007B51B9">
        <w:rPr>
          <w:rFonts w:ascii="Times New Roman" w:hAnsi="Times New Roman" w:cs="Times New Roman"/>
          <w:sz w:val="24"/>
          <w:szCs w:val="24"/>
        </w:rPr>
        <w:t>-Enerji Verimliliği D</w:t>
      </w:r>
      <w:r w:rsidR="00AE0068" w:rsidRPr="007B51B9">
        <w:rPr>
          <w:rFonts w:ascii="Times New Roman" w:hAnsi="Times New Roman" w:cs="Times New Roman"/>
          <w:sz w:val="24"/>
          <w:szCs w:val="24"/>
        </w:rPr>
        <w:t xml:space="preserve">erneği gibi </w:t>
      </w:r>
      <w:r w:rsidRPr="007B51B9">
        <w:rPr>
          <w:rFonts w:ascii="Times New Roman" w:hAnsi="Times New Roman" w:cs="Times New Roman"/>
          <w:sz w:val="24"/>
          <w:szCs w:val="24"/>
        </w:rPr>
        <w:t xml:space="preserve">enerji verimliliği alanında faaliyet gösteren </w:t>
      </w:r>
      <w:r w:rsidR="00AE0068" w:rsidRPr="007B51B9">
        <w:rPr>
          <w:rFonts w:ascii="Times New Roman" w:hAnsi="Times New Roman" w:cs="Times New Roman"/>
          <w:sz w:val="24"/>
          <w:szCs w:val="24"/>
        </w:rPr>
        <w:t xml:space="preserve">sivil toplum kuruluşları içerisinde </w:t>
      </w:r>
      <w:r w:rsidR="00A11615" w:rsidRPr="007B51B9">
        <w:rPr>
          <w:rFonts w:ascii="Times New Roman" w:hAnsi="Times New Roman" w:cs="Times New Roman"/>
          <w:sz w:val="24"/>
          <w:szCs w:val="24"/>
        </w:rPr>
        <w:t xml:space="preserve">tüketicilerin </w:t>
      </w:r>
      <w:r w:rsidRPr="007B51B9">
        <w:rPr>
          <w:rFonts w:ascii="Times New Roman" w:hAnsi="Times New Roman" w:cs="Times New Roman"/>
          <w:sz w:val="24"/>
          <w:szCs w:val="24"/>
        </w:rPr>
        <w:t xml:space="preserve">aktif olarak </w:t>
      </w:r>
      <w:r w:rsidR="00AE0068" w:rsidRPr="007B51B9">
        <w:rPr>
          <w:rFonts w:ascii="Times New Roman" w:hAnsi="Times New Roman" w:cs="Times New Roman"/>
          <w:sz w:val="24"/>
          <w:szCs w:val="24"/>
        </w:rPr>
        <w:t>yer almala</w:t>
      </w:r>
      <w:r w:rsidR="00FF4BF6">
        <w:rPr>
          <w:rFonts w:ascii="Times New Roman" w:hAnsi="Times New Roman" w:cs="Times New Roman"/>
          <w:sz w:val="24"/>
          <w:szCs w:val="24"/>
        </w:rPr>
        <w:t>rının teşvik edilmesi.</w:t>
      </w:r>
    </w:p>
    <w:p w:rsidR="006E4395" w:rsidRDefault="006E4395" w:rsidP="001D7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7DC" w:rsidRPr="00495C1D" w:rsidRDefault="000437DC" w:rsidP="00495C1D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37DC" w:rsidRPr="00495C1D" w:rsidRDefault="000437DC" w:rsidP="00495C1D">
      <w:pPr>
        <w:pStyle w:val="ListeParagr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37DC" w:rsidRPr="00495C1D" w:rsidSect="00495C1D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C4" w:rsidRDefault="002565C4" w:rsidP="00510A8D">
      <w:pPr>
        <w:spacing w:after="0" w:line="240" w:lineRule="auto"/>
      </w:pPr>
      <w:r>
        <w:separator/>
      </w:r>
    </w:p>
  </w:endnote>
  <w:endnote w:type="continuationSeparator" w:id="0">
    <w:p w:rsidR="002565C4" w:rsidRDefault="002565C4" w:rsidP="0051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865984"/>
      <w:docPartObj>
        <w:docPartGallery w:val="Page Numbers (Bottom of Page)"/>
        <w:docPartUnique/>
      </w:docPartObj>
    </w:sdtPr>
    <w:sdtEndPr/>
    <w:sdtContent>
      <w:p w:rsidR="00510A8D" w:rsidRDefault="00FA7DE0">
        <w:pPr>
          <w:pStyle w:val="Altbilgi"/>
          <w:jc w:val="center"/>
        </w:pPr>
        <w:r>
          <w:fldChar w:fldCharType="begin"/>
        </w:r>
        <w:r w:rsidR="00510A8D">
          <w:instrText>PAGE   \* MERGEFORMAT</w:instrText>
        </w:r>
        <w:r>
          <w:fldChar w:fldCharType="separate"/>
        </w:r>
        <w:r w:rsidR="00B660F0">
          <w:rPr>
            <w:noProof/>
          </w:rPr>
          <w:t>3</w:t>
        </w:r>
        <w:r>
          <w:fldChar w:fldCharType="end"/>
        </w:r>
      </w:p>
    </w:sdtContent>
  </w:sdt>
  <w:p w:rsidR="00510A8D" w:rsidRDefault="00510A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C4" w:rsidRDefault="002565C4" w:rsidP="00510A8D">
      <w:pPr>
        <w:spacing w:after="0" w:line="240" w:lineRule="auto"/>
      </w:pPr>
      <w:r>
        <w:separator/>
      </w:r>
    </w:p>
  </w:footnote>
  <w:footnote w:type="continuationSeparator" w:id="0">
    <w:p w:rsidR="002565C4" w:rsidRDefault="002565C4" w:rsidP="0051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0"/>
    <w:lvl w:ilvl="0" w:tplc="FFFFFFFF">
      <w:start w:val="1"/>
      <w:numFmt w:val="decimal"/>
      <w:lvlText w:val="%1-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 w15:restartNumberingAfterBreak="0">
    <w:nsid w:val="00000004"/>
    <w:multiLevelType w:val="hybridMultilevel"/>
    <w:tmpl w:val="00000000"/>
    <w:lvl w:ilvl="0" w:tplc="FFFFFFFF">
      <w:start w:val="1"/>
      <w:numFmt w:val="lowerRoman"/>
      <w:lvlText w:val="%1-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2" w15:restartNumberingAfterBreak="0">
    <w:nsid w:val="00000005"/>
    <w:multiLevelType w:val="hybridMultilevel"/>
    <w:tmpl w:val="00000000"/>
    <w:lvl w:ilvl="0" w:tplc="FFFFFFFF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3" w15:restartNumberingAfterBreak="0">
    <w:nsid w:val="03237BC3"/>
    <w:multiLevelType w:val="hybridMultilevel"/>
    <w:tmpl w:val="658C1DE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707"/>
    <w:multiLevelType w:val="hybridMultilevel"/>
    <w:tmpl w:val="ED58D55E"/>
    <w:lvl w:ilvl="0" w:tplc="23BC3E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57D6"/>
    <w:multiLevelType w:val="hybridMultilevel"/>
    <w:tmpl w:val="0E82F8B6"/>
    <w:lvl w:ilvl="0" w:tplc="81029B78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57F4"/>
    <w:multiLevelType w:val="hybridMultilevel"/>
    <w:tmpl w:val="D74ABC3E"/>
    <w:lvl w:ilvl="0" w:tplc="81029B78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03465"/>
    <w:multiLevelType w:val="hybridMultilevel"/>
    <w:tmpl w:val="842AE4B2"/>
    <w:lvl w:ilvl="0" w:tplc="81029B78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6606"/>
    <w:multiLevelType w:val="multilevel"/>
    <w:tmpl w:val="842AE4B2"/>
    <w:lvl w:ilvl="0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75E78"/>
    <w:multiLevelType w:val="hybridMultilevel"/>
    <w:tmpl w:val="F72018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3495"/>
    <w:multiLevelType w:val="hybridMultilevel"/>
    <w:tmpl w:val="48822332"/>
    <w:lvl w:ilvl="0" w:tplc="9EDCD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42E21"/>
    <w:multiLevelType w:val="hybridMultilevel"/>
    <w:tmpl w:val="398052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D5055"/>
    <w:multiLevelType w:val="hybridMultilevel"/>
    <w:tmpl w:val="8B525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41E86"/>
    <w:multiLevelType w:val="hybridMultilevel"/>
    <w:tmpl w:val="67D61C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74CF"/>
    <w:multiLevelType w:val="hybridMultilevel"/>
    <w:tmpl w:val="E4925062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002753D"/>
    <w:multiLevelType w:val="hybridMultilevel"/>
    <w:tmpl w:val="09B818C0"/>
    <w:lvl w:ilvl="0" w:tplc="5DE6C46A">
      <w:start w:val="1"/>
      <w:numFmt w:val="lowerRoman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B3C4B"/>
    <w:multiLevelType w:val="hybridMultilevel"/>
    <w:tmpl w:val="A6EC1FC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26C2A"/>
    <w:multiLevelType w:val="hybridMultilevel"/>
    <w:tmpl w:val="EC5E57F0"/>
    <w:lvl w:ilvl="0" w:tplc="19BECDFC">
      <w:start w:val="1"/>
      <w:numFmt w:val="decimal"/>
      <w:lvlText w:val="%1-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2123F"/>
    <w:multiLevelType w:val="hybridMultilevel"/>
    <w:tmpl w:val="68109BA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764AD"/>
    <w:multiLevelType w:val="hybridMultilevel"/>
    <w:tmpl w:val="9D28B2DA"/>
    <w:lvl w:ilvl="0" w:tplc="125485AC">
      <w:start w:val="1"/>
      <w:numFmt w:val="upperRoman"/>
      <w:lvlText w:val="%1-"/>
      <w:lvlJc w:val="left"/>
      <w:pPr>
        <w:ind w:left="1080" w:hanging="720"/>
      </w:pPr>
      <w:rPr>
        <w:rFonts w:cstheme="minorBidi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35173"/>
    <w:multiLevelType w:val="hybridMultilevel"/>
    <w:tmpl w:val="DD1CFC46"/>
    <w:lvl w:ilvl="0" w:tplc="CD027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3FC2"/>
    <w:multiLevelType w:val="hybridMultilevel"/>
    <w:tmpl w:val="758E2C7A"/>
    <w:lvl w:ilvl="0" w:tplc="035AD968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511D3"/>
    <w:multiLevelType w:val="hybridMultilevel"/>
    <w:tmpl w:val="0F4AFAB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47FDE"/>
    <w:multiLevelType w:val="hybridMultilevel"/>
    <w:tmpl w:val="9E36FDE6"/>
    <w:lvl w:ilvl="0" w:tplc="F0A451A8">
      <w:start w:val="1"/>
      <w:numFmt w:val="decimal"/>
      <w:lvlText w:val="%1-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4"/>
  </w:num>
  <w:num w:numId="5">
    <w:abstractNumId w:val="12"/>
  </w:num>
  <w:num w:numId="6">
    <w:abstractNumId w:val="18"/>
  </w:num>
  <w:num w:numId="7">
    <w:abstractNumId w:val="14"/>
  </w:num>
  <w:num w:numId="8">
    <w:abstractNumId w:val="22"/>
  </w:num>
  <w:num w:numId="9">
    <w:abstractNumId w:val="5"/>
  </w:num>
  <w:num w:numId="10">
    <w:abstractNumId w:val="15"/>
  </w:num>
  <w:num w:numId="11">
    <w:abstractNumId w:val="9"/>
  </w:num>
  <w:num w:numId="12">
    <w:abstractNumId w:val="10"/>
  </w:num>
  <w:num w:numId="13">
    <w:abstractNumId w:val="19"/>
  </w:num>
  <w:num w:numId="14">
    <w:abstractNumId w:val="0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17"/>
  </w:num>
  <w:num w:numId="20">
    <w:abstractNumId w:val="7"/>
  </w:num>
  <w:num w:numId="21">
    <w:abstractNumId w:val="8"/>
  </w:num>
  <w:num w:numId="22">
    <w:abstractNumId w:val="21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2A"/>
    <w:rsid w:val="00000F47"/>
    <w:rsid w:val="000158E6"/>
    <w:rsid w:val="0001595C"/>
    <w:rsid w:val="00026669"/>
    <w:rsid w:val="000275DA"/>
    <w:rsid w:val="000375DA"/>
    <w:rsid w:val="000437DC"/>
    <w:rsid w:val="00052D1C"/>
    <w:rsid w:val="000545C3"/>
    <w:rsid w:val="00055367"/>
    <w:rsid w:val="00057081"/>
    <w:rsid w:val="00057DAD"/>
    <w:rsid w:val="00060022"/>
    <w:rsid w:val="00073CAE"/>
    <w:rsid w:val="00076372"/>
    <w:rsid w:val="00086EED"/>
    <w:rsid w:val="000B5763"/>
    <w:rsid w:val="000C3228"/>
    <w:rsid w:val="000D251C"/>
    <w:rsid w:val="000E2B78"/>
    <w:rsid w:val="00100851"/>
    <w:rsid w:val="0010336A"/>
    <w:rsid w:val="001047D6"/>
    <w:rsid w:val="00106167"/>
    <w:rsid w:val="00106D4B"/>
    <w:rsid w:val="00117B13"/>
    <w:rsid w:val="00122361"/>
    <w:rsid w:val="001350D8"/>
    <w:rsid w:val="0014689F"/>
    <w:rsid w:val="00147173"/>
    <w:rsid w:val="00173ADA"/>
    <w:rsid w:val="00182CB2"/>
    <w:rsid w:val="00193069"/>
    <w:rsid w:val="00195817"/>
    <w:rsid w:val="001962D1"/>
    <w:rsid w:val="001A4A61"/>
    <w:rsid w:val="001A5A95"/>
    <w:rsid w:val="001A7DDA"/>
    <w:rsid w:val="001B2E6F"/>
    <w:rsid w:val="001B46D5"/>
    <w:rsid w:val="001B5B9D"/>
    <w:rsid w:val="001D6902"/>
    <w:rsid w:val="001D6EC9"/>
    <w:rsid w:val="001D77E6"/>
    <w:rsid w:val="001F5773"/>
    <w:rsid w:val="00200404"/>
    <w:rsid w:val="00202425"/>
    <w:rsid w:val="00203BA5"/>
    <w:rsid w:val="00217901"/>
    <w:rsid w:val="00220D53"/>
    <w:rsid w:val="00221534"/>
    <w:rsid w:val="00223806"/>
    <w:rsid w:val="00232ECB"/>
    <w:rsid w:val="00235899"/>
    <w:rsid w:val="0024038C"/>
    <w:rsid w:val="00240AF6"/>
    <w:rsid w:val="00246C5B"/>
    <w:rsid w:val="0025070F"/>
    <w:rsid w:val="002565C4"/>
    <w:rsid w:val="00264427"/>
    <w:rsid w:val="00266148"/>
    <w:rsid w:val="00274C22"/>
    <w:rsid w:val="00277204"/>
    <w:rsid w:val="00291825"/>
    <w:rsid w:val="0029185A"/>
    <w:rsid w:val="0029319A"/>
    <w:rsid w:val="00296295"/>
    <w:rsid w:val="002A405E"/>
    <w:rsid w:val="002A62A1"/>
    <w:rsid w:val="002C35BA"/>
    <w:rsid w:val="002C4394"/>
    <w:rsid w:val="002D3F69"/>
    <w:rsid w:val="002D54D5"/>
    <w:rsid w:val="002D7ECB"/>
    <w:rsid w:val="002E14D5"/>
    <w:rsid w:val="002E6AF5"/>
    <w:rsid w:val="003019E7"/>
    <w:rsid w:val="00320553"/>
    <w:rsid w:val="00327FDF"/>
    <w:rsid w:val="00345A68"/>
    <w:rsid w:val="003463E5"/>
    <w:rsid w:val="003514F8"/>
    <w:rsid w:val="00356609"/>
    <w:rsid w:val="00362495"/>
    <w:rsid w:val="003917AE"/>
    <w:rsid w:val="00394EBE"/>
    <w:rsid w:val="00397C24"/>
    <w:rsid w:val="003A312A"/>
    <w:rsid w:val="003A325A"/>
    <w:rsid w:val="003B030A"/>
    <w:rsid w:val="003C58E3"/>
    <w:rsid w:val="003D38DF"/>
    <w:rsid w:val="003D50CC"/>
    <w:rsid w:val="003D5E64"/>
    <w:rsid w:val="00405F53"/>
    <w:rsid w:val="00407A39"/>
    <w:rsid w:val="00420F6D"/>
    <w:rsid w:val="0042516E"/>
    <w:rsid w:val="00425E4D"/>
    <w:rsid w:val="0042643B"/>
    <w:rsid w:val="004265D2"/>
    <w:rsid w:val="00427FBE"/>
    <w:rsid w:val="00432627"/>
    <w:rsid w:val="004444C0"/>
    <w:rsid w:val="00451DE0"/>
    <w:rsid w:val="00455928"/>
    <w:rsid w:val="004753BD"/>
    <w:rsid w:val="0049525C"/>
    <w:rsid w:val="00495C1D"/>
    <w:rsid w:val="004A5A99"/>
    <w:rsid w:val="004B1AB5"/>
    <w:rsid w:val="004C4E7B"/>
    <w:rsid w:val="004D02EB"/>
    <w:rsid w:val="004D2B68"/>
    <w:rsid w:val="004E24FD"/>
    <w:rsid w:val="004E7B4F"/>
    <w:rsid w:val="004F3990"/>
    <w:rsid w:val="0050553A"/>
    <w:rsid w:val="005068C0"/>
    <w:rsid w:val="00510A8D"/>
    <w:rsid w:val="00513AFC"/>
    <w:rsid w:val="00514A27"/>
    <w:rsid w:val="00535FCD"/>
    <w:rsid w:val="005517E9"/>
    <w:rsid w:val="00551B36"/>
    <w:rsid w:val="0055280D"/>
    <w:rsid w:val="00565FA9"/>
    <w:rsid w:val="0057377A"/>
    <w:rsid w:val="00590BA1"/>
    <w:rsid w:val="00591921"/>
    <w:rsid w:val="00592F3D"/>
    <w:rsid w:val="005E3915"/>
    <w:rsid w:val="005E7845"/>
    <w:rsid w:val="005F0293"/>
    <w:rsid w:val="005F1789"/>
    <w:rsid w:val="005F6D8A"/>
    <w:rsid w:val="005F7E07"/>
    <w:rsid w:val="00605729"/>
    <w:rsid w:val="00613AE0"/>
    <w:rsid w:val="0061414F"/>
    <w:rsid w:val="006179AB"/>
    <w:rsid w:val="006216E7"/>
    <w:rsid w:val="006232A8"/>
    <w:rsid w:val="00625E25"/>
    <w:rsid w:val="0063042E"/>
    <w:rsid w:val="00632615"/>
    <w:rsid w:val="0064407B"/>
    <w:rsid w:val="00647C1A"/>
    <w:rsid w:val="00662BDF"/>
    <w:rsid w:val="0066695B"/>
    <w:rsid w:val="006678B9"/>
    <w:rsid w:val="00674E80"/>
    <w:rsid w:val="006808D1"/>
    <w:rsid w:val="00687769"/>
    <w:rsid w:val="006947DF"/>
    <w:rsid w:val="006C0675"/>
    <w:rsid w:val="006C4859"/>
    <w:rsid w:val="006C4C1B"/>
    <w:rsid w:val="006D71E8"/>
    <w:rsid w:val="006E30B8"/>
    <w:rsid w:val="006E4395"/>
    <w:rsid w:val="006E4C6D"/>
    <w:rsid w:val="006E6AF5"/>
    <w:rsid w:val="0070646B"/>
    <w:rsid w:val="0072020A"/>
    <w:rsid w:val="00747DBE"/>
    <w:rsid w:val="007516BE"/>
    <w:rsid w:val="007646A0"/>
    <w:rsid w:val="007647C3"/>
    <w:rsid w:val="007654A1"/>
    <w:rsid w:val="0077023A"/>
    <w:rsid w:val="00781586"/>
    <w:rsid w:val="00782F49"/>
    <w:rsid w:val="00786C70"/>
    <w:rsid w:val="0079111C"/>
    <w:rsid w:val="0079405C"/>
    <w:rsid w:val="0079531D"/>
    <w:rsid w:val="00796FB7"/>
    <w:rsid w:val="007B27C4"/>
    <w:rsid w:val="007B38B1"/>
    <w:rsid w:val="007B51B9"/>
    <w:rsid w:val="007C2112"/>
    <w:rsid w:val="007C3EB2"/>
    <w:rsid w:val="007C6750"/>
    <w:rsid w:val="007D0B7A"/>
    <w:rsid w:val="007E345C"/>
    <w:rsid w:val="007F19FF"/>
    <w:rsid w:val="00803843"/>
    <w:rsid w:val="0080450E"/>
    <w:rsid w:val="00812DD3"/>
    <w:rsid w:val="008259EC"/>
    <w:rsid w:val="008336D7"/>
    <w:rsid w:val="00834AD1"/>
    <w:rsid w:val="008361F2"/>
    <w:rsid w:val="00840BD1"/>
    <w:rsid w:val="00855676"/>
    <w:rsid w:val="00860B6A"/>
    <w:rsid w:val="00860E87"/>
    <w:rsid w:val="00862148"/>
    <w:rsid w:val="00887CEB"/>
    <w:rsid w:val="008939DC"/>
    <w:rsid w:val="00893A50"/>
    <w:rsid w:val="00895A78"/>
    <w:rsid w:val="00895BB1"/>
    <w:rsid w:val="008A4783"/>
    <w:rsid w:val="008A5857"/>
    <w:rsid w:val="008D3CE2"/>
    <w:rsid w:val="008D3E50"/>
    <w:rsid w:val="008E749F"/>
    <w:rsid w:val="008F3F74"/>
    <w:rsid w:val="008F566E"/>
    <w:rsid w:val="008F73A1"/>
    <w:rsid w:val="0090448E"/>
    <w:rsid w:val="00910637"/>
    <w:rsid w:val="0091139D"/>
    <w:rsid w:val="00921427"/>
    <w:rsid w:val="009412E1"/>
    <w:rsid w:val="00941EB1"/>
    <w:rsid w:val="00946B20"/>
    <w:rsid w:val="0098341D"/>
    <w:rsid w:val="00986394"/>
    <w:rsid w:val="00986780"/>
    <w:rsid w:val="00991DD5"/>
    <w:rsid w:val="009A1AB3"/>
    <w:rsid w:val="009B7365"/>
    <w:rsid w:val="009D2BED"/>
    <w:rsid w:val="009D3C52"/>
    <w:rsid w:val="009F64BA"/>
    <w:rsid w:val="00A11615"/>
    <w:rsid w:val="00A13207"/>
    <w:rsid w:val="00A206BF"/>
    <w:rsid w:val="00A35A92"/>
    <w:rsid w:val="00A422F8"/>
    <w:rsid w:val="00A440E9"/>
    <w:rsid w:val="00A54E48"/>
    <w:rsid w:val="00A60632"/>
    <w:rsid w:val="00A63114"/>
    <w:rsid w:val="00A63A7D"/>
    <w:rsid w:val="00A754BC"/>
    <w:rsid w:val="00A835AD"/>
    <w:rsid w:val="00A87E00"/>
    <w:rsid w:val="00A905A1"/>
    <w:rsid w:val="00AA6489"/>
    <w:rsid w:val="00AC1A1B"/>
    <w:rsid w:val="00AC3BA4"/>
    <w:rsid w:val="00AC755A"/>
    <w:rsid w:val="00AD031C"/>
    <w:rsid w:val="00AD15EE"/>
    <w:rsid w:val="00AE0068"/>
    <w:rsid w:val="00AE68B7"/>
    <w:rsid w:val="00AF2A1C"/>
    <w:rsid w:val="00AF2DCF"/>
    <w:rsid w:val="00AF59F4"/>
    <w:rsid w:val="00B04039"/>
    <w:rsid w:val="00B13D8D"/>
    <w:rsid w:val="00B14465"/>
    <w:rsid w:val="00B174AB"/>
    <w:rsid w:val="00B31D7B"/>
    <w:rsid w:val="00B34C20"/>
    <w:rsid w:val="00B50BED"/>
    <w:rsid w:val="00B60595"/>
    <w:rsid w:val="00B6453E"/>
    <w:rsid w:val="00B660F0"/>
    <w:rsid w:val="00B706C9"/>
    <w:rsid w:val="00B80C13"/>
    <w:rsid w:val="00B83147"/>
    <w:rsid w:val="00B83540"/>
    <w:rsid w:val="00B83C23"/>
    <w:rsid w:val="00BA393D"/>
    <w:rsid w:val="00BA7CD5"/>
    <w:rsid w:val="00BC1433"/>
    <w:rsid w:val="00BC1E60"/>
    <w:rsid w:val="00BE6663"/>
    <w:rsid w:val="00BF4768"/>
    <w:rsid w:val="00BF7C88"/>
    <w:rsid w:val="00C23CC3"/>
    <w:rsid w:val="00C31C5D"/>
    <w:rsid w:val="00C35985"/>
    <w:rsid w:val="00C564EF"/>
    <w:rsid w:val="00C627E7"/>
    <w:rsid w:val="00C81B30"/>
    <w:rsid w:val="00C915FF"/>
    <w:rsid w:val="00C92B19"/>
    <w:rsid w:val="00C956A4"/>
    <w:rsid w:val="00CA106D"/>
    <w:rsid w:val="00CB578E"/>
    <w:rsid w:val="00CC0661"/>
    <w:rsid w:val="00CC0ED6"/>
    <w:rsid w:val="00CE694F"/>
    <w:rsid w:val="00D13324"/>
    <w:rsid w:val="00D13EEB"/>
    <w:rsid w:val="00D15989"/>
    <w:rsid w:val="00D2265F"/>
    <w:rsid w:val="00D226E0"/>
    <w:rsid w:val="00D23658"/>
    <w:rsid w:val="00D328AC"/>
    <w:rsid w:val="00D346B4"/>
    <w:rsid w:val="00D36407"/>
    <w:rsid w:val="00D3779A"/>
    <w:rsid w:val="00D6408E"/>
    <w:rsid w:val="00D67A83"/>
    <w:rsid w:val="00D80A36"/>
    <w:rsid w:val="00D815BD"/>
    <w:rsid w:val="00D870C8"/>
    <w:rsid w:val="00D90131"/>
    <w:rsid w:val="00DA7395"/>
    <w:rsid w:val="00DC0702"/>
    <w:rsid w:val="00DC1572"/>
    <w:rsid w:val="00DC4347"/>
    <w:rsid w:val="00DD3281"/>
    <w:rsid w:val="00DD5754"/>
    <w:rsid w:val="00DD59CB"/>
    <w:rsid w:val="00DE118B"/>
    <w:rsid w:val="00DF0AA9"/>
    <w:rsid w:val="00E03664"/>
    <w:rsid w:val="00E04B7D"/>
    <w:rsid w:val="00E06309"/>
    <w:rsid w:val="00E21A42"/>
    <w:rsid w:val="00E23454"/>
    <w:rsid w:val="00E372CC"/>
    <w:rsid w:val="00E47170"/>
    <w:rsid w:val="00E57869"/>
    <w:rsid w:val="00E73DC9"/>
    <w:rsid w:val="00E864FD"/>
    <w:rsid w:val="00E910E7"/>
    <w:rsid w:val="00EA30B8"/>
    <w:rsid w:val="00EB036C"/>
    <w:rsid w:val="00EB1A11"/>
    <w:rsid w:val="00ED0E44"/>
    <w:rsid w:val="00ED0E93"/>
    <w:rsid w:val="00EF1605"/>
    <w:rsid w:val="00F12F58"/>
    <w:rsid w:val="00F12FFF"/>
    <w:rsid w:val="00F534E0"/>
    <w:rsid w:val="00F61164"/>
    <w:rsid w:val="00F64A9A"/>
    <w:rsid w:val="00F66946"/>
    <w:rsid w:val="00F855BA"/>
    <w:rsid w:val="00F87799"/>
    <w:rsid w:val="00F93EB3"/>
    <w:rsid w:val="00FA13CE"/>
    <w:rsid w:val="00FA7B19"/>
    <w:rsid w:val="00FA7DE0"/>
    <w:rsid w:val="00FB00BA"/>
    <w:rsid w:val="00FB3985"/>
    <w:rsid w:val="00FB7365"/>
    <w:rsid w:val="00FC38CA"/>
    <w:rsid w:val="00FE1681"/>
    <w:rsid w:val="00FE528F"/>
    <w:rsid w:val="00FF4BF6"/>
    <w:rsid w:val="00FF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D886-5310-4969-95FE-F8E3DB86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1D"/>
  </w:style>
  <w:style w:type="paragraph" w:styleId="Balk1">
    <w:name w:val="heading 1"/>
    <w:basedOn w:val="Normal"/>
    <w:next w:val="Normal"/>
    <w:link w:val="Balk1Char"/>
    <w:uiPriority w:val="99"/>
    <w:qFormat/>
    <w:rsid w:val="0029185A"/>
    <w:pPr>
      <w:keepNext/>
      <w:snapToGrid w:val="0"/>
      <w:spacing w:before="1617" w:after="0" w:line="259" w:lineRule="exact"/>
      <w:jc w:val="center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437DC"/>
    <w:pPr>
      <w:autoSpaceDE w:val="0"/>
      <w:autoSpaceDN w:val="0"/>
      <w:adjustRightInd w:val="0"/>
      <w:spacing w:before="200" w:after="0"/>
      <w:outlineLvl w:val="1"/>
    </w:pPr>
    <w:rPr>
      <w:rFonts w:ascii="Verdana" w:eastAsia="Times New Roman" w:hAnsi="Verdana" w:cs="Times New Roman"/>
      <w:b/>
      <w:color w:val="4F81BD"/>
      <w:sz w:val="26"/>
      <w:szCs w:val="24"/>
      <w:lang w:val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0437DC"/>
    <w:pPr>
      <w:autoSpaceDE w:val="0"/>
      <w:autoSpaceDN w:val="0"/>
      <w:adjustRightInd w:val="0"/>
      <w:spacing w:before="200" w:after="0"/>
      <w:outlineLvl w:val="2"/>
    </w:pPr>
    <w:rPr>
      <w:rFonts w:ascii="Verdana" w:eastAsia="Times New Roman" w:hAnsi="Verdana" w:cs="Times New Roman"/>
      <w:b/>
      <w:color w:val="4F81BD"/>
      <w:sz w:val="24"/>
      <w:szCs w:val="24"/>
      <w:lang w:val="en-US"/>
    </w:rPr>
  </w:style>
  <w:style w:type="paragraph" w:styleId="Balk4">
    <w:name w:val="heading 4"/>
    <w:basedOn w:val="Normal"/>
    <w:next w:val="Normal"/>
    <w:link w:val="Balk4Char"/>
    <w:uiPriority w:val="99"/>
    <w:qFormat/>
    <w:rsid w:val="000437DC"/>
    <w:pPr>
      <w:autoSpaceDE w:val="0"/>
      <w:autoSpaceDN w:val="0"/>
      <w:adjustRightInd w:val="0"/>
      <w:spacing w:before="200" w:after="0"/>
      <w:outlineLvl w:val="3"/>
    </w:pPr>
    <w:rPr>
      <w:rFonts w:ascii="Verdana" w:eastAsia="Times New Roman" w:hAnsi="Verdana" w:cs="Times New Roman"/>
      <w:b/>
      <w:i/>
      <w:color w:val="4F81BD"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9"/>
    <w:qFormat/>
    <w:rsid w:val="000437DC"/>
    <w:pPr>
      <w:autoSpaceDE w:val="0"/>
      <w:autoSpaceDN w:val="0"/>
      <w:adjustRightInd w:val="0"/>
      <w:spacing w:before="200" w:after="0"/>
      <w:outlineLvl w:val="4"/>
    </w:pPr>
    <w:rPr>
      <w:rFonts w:ascii="Verdana" w:eastAsia="Times New Roman" w:hAnsi="Verdana" w:cs="Times New Roman"/>
      <w:color w:val="4F81BD"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0437DC"/>
    <w:pPr>
      <w:autoSpaceDE w:val="0"/>
      <w:autoSpaceDN w:val="0"/>
      <w:adjustRightInd w:val="0"/>
      <w:spacing w:before="200" w:after="0"/>
      <w:outlineLvl w:val="5"/>
    </w:pPr>
    <w:rPr>
      <w:rFonts w:ascii="Verdana" w:eastAsia="Times New Roman" w:hAnsi="Verdana" w:cs="Times New Roman"/>
      <w:i/>
      <w:color w:val="4F81BD"/>
      <w:sz w:val="24"/>
      <w:szCs w:val="24"/>
      <w:lang w:val="en-US"/>
    </w:rPr>
  </w:style>
  <w:style w:type="paragraph" w:styleId="Balk7">
    <w:name w:val="heading 7"/>
    <w:basedOn w:val="Normal"/>
    <w:next w:val="Normal"/>
    <w:link w:val="Balk7Char"/>
    <w:uiPriority w:val="99"/>
    <w:qFormat/>
    <w:rsid w:val="000437DC"/>
    <w:pPr>
      <w:autoSpaceDE w:val="0"/>
      <w:autoSpaceDN w:val="0"/>
      <w:adjustRightInd w:val="0"/>
      <w:spacing w:before="200" w:after="0"/>
      <w:outlineLvl w:val="6"/>
    </w:pPr>
    <w:rPr>
      <w:rFonts w:ascii="Verdana" w:eastAsia="Times New Roman" w:hAnsi="Verdana" w:cs="Times New Roman"/>
      <w:i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0437DC"/>
    <w:pPr>
      <w:autoSpaceDE w:val="0"/>
      <w:autoSpaceDN w:val="0"/>
      <w:adjustRightInd w:val="0"/>
      <w:spacing w:before="200" w:after="0"/>
      <w:outlineLvl w:val="7"/>
    </w:pPr>
    <w:rPr>
      <w:rFonts w:ascii="Verdana" w:eastAsia="Times New Roman" w:hAnsi="Verdana" w:cs="Times New Roman"/>
      <w:sz w:val="20"/>
      <w:szCs w:val="24"/>
      <w:lang w:val="en-US"/>
    </w:rPr>
  </w:style>
  <w:style w:type="paragraph" w:styleId="Balk9">
    <w:name w:val="heading 9"/>
    <w:basedOn w:val="Normal"/>
    <w:next w:val="Normal"/>
    <w:link w:val="Balk9Char"/>
    <w:uiPriority w:val="99"/>
    <w:qFormat/>
    <w:rsid w:val="000437DC"/>
    <w:pPr>
      <w:autoSpaceDE w:val="0"/>
      <w:autoSpaceDN w:val="0"/>
      <w:adjustRightInd w:val="0"/>
      <w:spacing w:before="200" w:after="0"/>
      <w:outlineLvl w:val="8"/>
    </w:pPr>
    <w:rPr>
      <w:rFonts w:ascii="Verdana" w:eastAsia="Times New Roman" w:hAnsi="Verdana" w:cs="Times New Roman"/>
      <w:i/>
      <w:sz w:val="20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80C13"/>
    <w:pPr>
      <w:ind w:left="720"/>
      <w:contextualSpacing/>
    </w:pPr>
  </w:style>
  <w:style w:type="paragraph" w:styleId="AralkYok">
    <w:name w:val="No Spacing"/>
    <w:uiPriority w:val="1"/>
    <w:qFormat/>
    <w:rsid w:val="0079405C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10A8D"/>
  </w:style>
  <w:style w:type="paragraph" w:styleId="Altbilgi">
    <w:name w:val="footer"/>
    <w:basedOn w:val="Normal"/>
    <w:link w:val="AltbilgiChar"/>
    <w:uiPriority w:val="99"/>
    <w:unhideWhenUsed/>
    <w:rsid w:val="0051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10A8D"/>
  </w:style>
  <w:style w:type="paragraph" w:styleId="BalonMetni">
    <w:name w:val="Balloon Text"/>
    <w:basedOn w:val="Normal"/>
    <w:link w:val="BalonMetniChar"/>
    <w:uiPriority w:val="99"/>
    <w:semiHidden/>
    <w:unhideWhenUsed/>
    <w:rsid w:val="0021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901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C3EB2"/>
    <w:pPr>
      <w:widowControl w:val="0"/>
      <w:snapToGri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C3EB2"/>
    <w:rPr>
      <w:rFonts w:ascii="Arial" w:eastAsia="Times New Roman" w:hAnsi="Arial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29185A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uiPriority w:val="99"/>
    <w:rsid w:val="0029319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9A1AB3"/>
    <w:pPr>
      <w:spacing w:before="60" w:after="0" w:line="240" w:lineRule="auto"/>
      <w:ind w:firstLine="34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rsid w:val="009A1AB3"/>
    <w:rPr>
      <w:rFonts w:ascii="Arial" w:eastAsia="Times New Roman" w:hAnsi="Arial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rsid w:val="000437DC"/>
    <w:rPr>
      <w:rFonts w:ascii="Verdana" w:eastAsia="Times New Roman" w:hAnsi="Verdana" w:cs="Times New Roman"/>
      <w:b/>
      <w:color w:val="4F81BD"/>
      <w:sz w:val="26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uiPriority w:val="99"/>
    <w:rsid w:val="000437DC"/>
    <w:rPr>
      <w:rFonts w:ascii="Verdana" w:eastAsia="Times New Roman" w:hAnsi="Verdana" w:cs="Times New Roman"/>
      <w:b/>
      <w:color w:val="4F81BD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9"/>
    <w:rsid w:val="000437DC"/>
    <w:rPr>
      <w:rFonts w:ascii="Verdana" w:eastAsia="Times New Roman" w:hAnsi="Verdana" w:cs="Times New Roman"/>
      <w:b/>
      <w:i/>
      <w:color w:val="4F81BD"/>
      <w:sz w:val="24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9"/>
    <w:rsid w:val="000437DC"/>
    <w:rPr>
      <w:rFonts w:ascii="Verdana" w:eastAsia="Times New Roman" w:hAnsi="Verdana" w:cs="Times New Roman"/>
      <w:color w:val="4F81BD"/>
      <w:sz w:val="24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9"/>
    <w:rsid w:val="000437DC"/>
    <w:rPr>
      <w:rFonts w:ascii="Verdana" w:eastAsia="Times New Roman" w:hAnsi="Verdana" w:cs="Times New Roman"/>
      <w:i/>
      <w:color w:val="4F81BD"/>
      <w:sz w:val="24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9"/>
    <w:rsid w:val="000437DC"/>
    <w:rPr>
      <w:rFonts w:ascii="Verdana" w:eastAsia="Times New Roman" w:hAnsi="Verdana" w:cs="Times New Roman"/>
      <w:i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9"/>
    <w:rsid w:val="000437DC"/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9"/>
    <w:rsid w:val="000437DC"/>
    <w:rPr>
      <w:rFonts w:ascii="Verdana" w:eastAsia="Times New Roman" w:hAnsi="Verdana" w:cs="Times New Roman"/>
      <w:i/>
      <w:sz w:val="20"/>
      <w:szCs w:val="24"/>
      <w:lang w:val="en-US"/>
    </w:rPr>
  </w:style>
  <w:style w:type="table" w:customStyle="1" w:styleId="TableNormal">
    <w:name w:val="TableNormal"/>
    <w:qFormat/>
    <w:rsid w:val="000437DC"/>
    <w:pPr>
      <w:autoSpaceDE w:val="0"/>
      <w:autoSpaceDN w:val="0"/>
      <w:adjustRightInd w:val="0"/>
      <w:spacing w:after="180"/>
    </w:pPr>
    <w:rPr>
      <w:rFonts w:ascii="Verdana" w:eastAsia="Times New Roman" w:hAnsi="Verdana" w:cs="Times New Roman"/>
      <w:sz w:val="24"/>
      <w:szCs w:val="24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uiPriority w:val="99"/>
    <w:qFormat/>
    <w:rsid w:val="000437DC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ResimYazs">
    <w:name w:val="caption"/>
    <w:basedOn w:val="Normal"/>
    <w:next w:val="Normal"/>
    <w:uiPriority w:val="99"/>
    <w:qFormat/>
    <w:rsid w:val="000437DC"/>
    <w:pPr>
      <w:autoSpaceDE w:val="0"/>
      <w:autoSpaceDN w:val="0"/>
      <w:adjustRightInd w:val="0"/>
      <w:spacing w:after="180" w:line="240" w:lineRule="auto"/>
    </w:pPr>
    <w:rPr>
      <w:rFonts w:ascii="Calibri" w:eastAsia="Times New Roman" w:hAnsi="Calibri" w:cs="Times New Roman"/>
      <w:b/>
      <w:color w:val="4F81BD"/>
      <w:sz w:val="18"/>
      <w:szCs w:val="24"/>
      <w:lang w:val="en-US"/>
    </w:rPr>
  </w:style>
  <w:style w:type="character" w:styleId="DipnotBavurusu">
    <w:name w:val="footnote reference"/>
    <w:basedOn w:val="VarsaylanParagrafYazTipi"/>
    <w:uiPriority w:val="99"/>
    <w:rsid w:val="000437DC"/>
    <w:rPr>
      <w:u w:val="none"/>
      <w:vertAlign w:val="superscript"/>
    </w:rPr>
  </w:style>
  <w:style w:type="paragraph" w:styleId="DipnotMetni">
    <w:name w:val="footnote text"/>
    <w:basedOn w:val="Normal"/>
    <w:link w:val="DipnotMetniChar"/>
    <w:uiPriority w:val="99"/>
    <w:rsid w:val="000437D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0437DC"/>
    <w:rPr>
      <w:rFonts w:ascii="Verdana" w:eastAsia="Times New Roman" w:hAnsi="Verdana" w:cs="Times New Roman"/>
      <w:sz w:val="20"/>
      <w:szCs w:val="24"/>
      <w:lang w:val="en-US"/>
    </w:rPr>
  </w:style>
  <w:style w:type="character" w:styleId="SonnotBavurusu">
    <w:name w:val="endnote reference"/>
    <w:basedOn w:val="VarsaylanParagrafYazTipi"/>
    <w:uiPriority w:val="99"/>
    <w:rsid w:val="000437DC"/>
    <w:rPr>
      <w:u w:val="none"/>
      <w:vertAlign w:val="superscript"/>
    </w:rPr>
  </w:style>
  <w:style w:type="paragraph" w:styleId="SonnotMetni">
    <w:name w:val="endnote text"/>
    <w:basedOn w:val="Normal"/>
    <w:link w:val="SonnotMetniChar"/>
    <w:uiPriority w:val="99"/>
    <w:rsid w:val="000437D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0437DC"/>
    <w:rPr>
      <w:rFonts w:ascii="Verdana" w:eastAsia="Times New Roman" w:hAnsi="Verdana" w:cs="Times New Roman"/>
      <w:sz w:val="20"/>
      <w:szCs w:val="24"/>
      <w:lang w:val="en-US"/>
    </w:rPr>
  </w:style>
  <w:style w:type="paragraph" w:styleId="T1">
    <w:name w:val="toc 1"/>
    <w:basedOn w:val="Normal"/>
    <w:next w:val="Normal"/>
    <w:uiPriority w:val="99"/>
    <w:rsid w:val="000437DC"/>
    <w:pPr>
      <w:autoSpaceDE w:val="0"/>
      <w:autoSpaceDN w:val="0"/>
      <w:adjustRightInd w:val="0"/>
      <w:spacing w:after="10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T2">
    <w:name w:val="toc 2"/>
    <w:basedOn w:val="Normal"/>
    <w:next w:val="Normal"/>
    <w:uiPriority w:val="99"/>
    <w:rsid w:val="000437DC"/>
    <w:pPr>
      <w:autoSpaceDE w:val="0"/>
      <w:autoSpaceDN w:val="0"/>
      <w:adjustRightInd w:val="0"/>
      <w:spacing w:after="100"/>
      <w:ind w:left="22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T3">
    <w:name w:val="toc 3"/>
    <w:basedOn w:val="Normal"/>
    <w:next w:val="Normal"/>
    <w:uiPriority w:val="99"/>
    <w:rsid w:val="000437DC"/>
    <w:pPr>
      <w:autoSpaceDE w:val="0"/>
      <w:autoSpaceDN w:val="0"/>
      <w:adjustRightInd w:val="0"/>
      <w:spacing w:after="100"/>
      <w:ind w:left="44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T4">
    <w:name w:val="toc 4"/>
    <w:basedOn w:val="Normal"/>
    <w:next w:val="Normal"/>
    <w:uiPriority w:val="99"/>
    <w:rsid w:val="000437DC"/>
    <w:pPr>
      <w:autoSpaceDE w:val="0"/>
      <w:autoSpaceDN w:val="0"/>
      <w:adjustRightInd w:val="0"/>
      <w:spacing w:after="100"/>
      <w:ind w:left="66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T5">
    <w:name w:val="toc 5"/>
    <w:basedOn w:val="Normal"/>
    <w:next w:val="Normal"/>
    <w:uiPriority w:val="99"/>
    <w:rsid w:val="000437DC"/>
    <w:pPr>
      <w:autoSpaceDE w:val="0"/>
      <w:autoSpaceDN w:val="0"/>
      <w:adjustRightInd w:val="0"/>
      <w:spacing w:after="100"/>
      <w:ind w:left="88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T6">
    <w:name w:val="toc 6"/>
    <w:basedOn w:val="Normal"/>
    <w:next w:val="Normal"/>
    <w:uiPriority w:val="99"/>
    <w:rsid w:val="000437DC"/>
    <w:pPr>
      <w:autoSpaceDE w:val="0"/>
      <w:autoSpaceDN w:val="0"/>
      <w:adjustRightInd w:val="0"/>
      <w:spacing w:after="100"/>
      <w:ind w:left="110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T7">
    <w:name w:val="toc 7"/>
    <w:basedOn w:val="Normal"/>
    <w:next w:val="Normal"/>
    <w:uiPriority w:val="99"/>
    <w:rsid w:val="000437DC"/>
    <w:pPr>
      <w:autoSpaceDE w:val="0"/>
      <w:autoSpaceDN w:val="0"/>
      <w:adjustRightInd w:val="0"/>
      <w:spacing w:after="100"/>
      <w:ind w:left="132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T8">
    <w:name w:val="toc 8"/>
    <w:basedOn w:val="Normal"/>
    <w:next w:val="Normal"/>
    <w:uiPriority w:val="99"/>
    <w:rsid w:val="000437DC"/>
    <w:pPr>
      <w:autoSpaceDE w:val="0"/>
      <w:autoSpaceDN w:val="0"/>
      <w:adjustRightInd w:val="0"/>
      <w:spacing w:after="100"/>
      <w:ind w:left="154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T9">
    <w:name w:val="toc 9"/>
    <w:basedOn w:val="Normal"/>
    <w:next w:val="Normal"/>
    <w:uiPriority w:val="99"/>
    <w:rsid w:val="000437DC"/>
    <w:pPr>
      <w:autoSpaceDE w:val="0"/>
      <w:autoSpaceDN w:val="0"/>
      <w:adjustRightInd w:val="0"/>
      <w:spacing w:after="100"/>
      <w:ind w:left="1760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ekillerTablosu">
    <w:name w:val="table of figures"/>
    <w:basedOn w:val="Normal"/>
    <w:next w:val="Normal"/>
    <w:uiPriority w:val="99"/>
    <w:rsid w:val="000437DC"/>
    <w:pPr>
      <w:autoSpaceDE w:val="0"/>
      <w:autoSpaceDN w:val="0"/>
      <w:adjustRightInd w:val="0"/>
      <w:spacing w:after="0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qFormat/>
    <w:rsid w:val="000437DC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parissien</dc:creator>
  <cp:lastModifiedBy>Devlet Güldağ</cp:lastModifiedBy>
  <cp:revision>2</cp:revision>
  <cp:lastPrinted>2017-08-21T10:55:00Z</cp:lastPrinted>
  <dcterms:created xsi:type="dcterms:W3CDTF">2018-07-09T11:10:00Z</dcterms:created>
  <dcterms:modified xsi:type="dcterms:W3CDTF">2018-07-09T11:10:00Z</dcterms:modified>
</cp:coreProperties>
</file>